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F0CE3" w14:textId="77777777" w:rsidR="00534F72" w:rsidRDefault="00DF47EC" w:rsidP="006565FF">
      <w:pPr>
        <w:pStyle w:val="NoSpacing"/>
        <w:spacing w:before="1540" w:after="240"/>
        <w:rPr>
          <w:rFonts w:cstheme="minorHAnsi"/>
          <w:b/>
          <w:bCs/>
          <w:sz w:val="28"/>
          <w:szCs w:val="28"/>
        </w:rPr>
      </w:pPr>
      <w:sdt>
        <w:sdtPr>
          <w:rPr>
            <w:rFonts w:eastAsiaTheme="minorHAnsi"/>
            <w:color w:val="4472C4" w:themeColor="accent1"/>
            <w:lang w:val="en-GB"/>
          </w:rPr>
          <w:id w:val="2146317242"/>
          <w:docPartObj>
            <w:docPartGallery w:val="Cover Pages"/>
            <w:docPartUnique/>
          </w:docPartObj>
        </w:sdtPr>
        <w:sdtEndPr>
          <w:rPr>
            <w:rFonts w:eastAsiaTheme="minorEastAsia" w:cstheme="minorHAnsi"/>
            <w:b/>
            <w:bCs/>
            <w:color w:val="auto"/>
            <w:sz w:val="28"/>
            <w:szCs w:val="28"/>
            <w:lang w:val="en-US"/>
          </w:rPr>
        </w:sdtEndPr>
        <w:sdtContent>
          <w:r w:rsidR="00FB6DAF">
            <w:rPr>
              <w:rFonts w:eastAsiaTheme="minorHAnsi"/>
              <w:noProof/>
              <w:color w:val="4472C4" w:themeColor="accent1"/>
              <w:lang w:val="en-GB"/>
            </w:rPr>
            <w:drawing>
              <wp:anchor distT="0" distB="0" distL="114300" distR="114300" simplePos="0" relativeHeight="251657216" behindDoc="1" locked="0" layoutInCell="1" allowOverlap="1" wp14:anchorId="6AD8BEE7" wp14:editId="788DBE7A">
                <wp:simplePos x="0" y="0"/>
                <wp:positionH relativeFrom="column">
                  <wp:posOffset>1905</wp:posOffset>
                </wp:positionH>
                <wp:positionV relativeFrom="paragraph">
                  <wp:posOffset>117475</wp:posOffset>
                </wp:positionV>
                <wp:extent cx="6183630" cy="874585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3630" cy="874585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14:paraId="71338571" w14:textId="54F50701" w:rsidR="000465D1" w:rsidRDefault="00CF3CF2" w:rsidP="00CF3CF2">
      <w:pPr>
        <w:pStyle w:val="NoSpacing"/>
        <w:spacing w:before="1540" w:after="240"/>
        <w:rPr>
          <w:rFonts w:cstheme="minorHAnsi"/>
          <w:b/>
          <w:bCs/>
          <w:color w:val="FFFFFF" w:themeColor="background1"/>
          <w:sz w:val="72"/>
          <w:szCs w:val="72"/>
        </w:rPr>
      </w:pPr>
      <w:r>
        <w:rPr>
          <w:rFonts w:cstheme="minorHAnsi"/>
          <w:b/>
          <w:bCs/>
          <w:color w:val="FFFFFF" w:themeColor="background1"/>
          <w:sz w:val="72"/>
          <w:szCs w:val="72"/>
        </w:rPr>
        <w:t xml:space="preserve">      </w:t>
      </w:r>
      <w:r w:rsidR="00D21AA0" w:rsidRPr="00CF3CF2">
        <w:rPr>
          <w:rFonts w:cstheme="minorHAnsi"/>
          <w:b/>
          <w:bCs/>
          <w:color w:val="FFFFFF" w:themeColor="background1"/>
          <w:sz w:val="72"/>
          <w:szCs w:val="72"/>
        </w:rPr>
        <w:t>Near Miss Policy</w:t>
      </w:r>
    </w:p>
    <w:p w14:paraId="283604BB" w14:textId="77777777" w:rsidR="002870DC" w:rsidRDefault="002870DC" w:rsidP="0006610E">
      <w:pPr>
        <w:pStyle w:val="NoSpacing"/>
        <w:spacing w:before="1540" w:after="240"/>
        <w:ind w:left="720"/>
        <w:rPr>
          <w:rFonts w:cstheme="minorHAnsi"/>
          <w:b/>
          <w:bCs/>
          <w:color w:val="FFFFFF" w:themeColor="background1"/>
          <w:sz w:val="52"/>
          <w:szCs w:val="52"/>
        </w:rPr>
      </w:pPr>
    </w:p>
    <w:p w14:paraId="768944FE" w14:textId="7BC2E5B0" w:rsidR="0006610E" w:rsidRPr="002870DC" w:rsidRDefault="002870DC" w:rsidP="002870DC">
      <w:pPr>
        <w:pStyle w:val="NoSpacing"/>
        <w:spacing w:before="1540" w:after="240"/>
        <w:rPr>
          <w:rFonts w:cstheme="minorHAnsi"/>
          <w:b/>
          <w:bCs/>
          <w:color w:val="FFFFFF" w:themeColor="background1"/>
          <w:sz w:val="40"/>
          <w:szCs w:val="40"/>
        </w:rPr>
      </w:pPr>
      <w:r>
        <w:rPr>
          <w:rFonts w:cstheme="minorHAnsi"/>
          <w:b/>
          <w:bCs/>
          <w:color w:val="FFFFFF" w:themeColor="background1"/>
          <w:sz w:val="40"/>
          <w:szCs w:val="40"/>
        </w:rPr>
        <w:t xml:space="preserve">           </w:t>
      </w:r>
      <w:r w:rsidR="0006610E" w:rsidRPr="002870DC">
        <w:rPr>
          <w:rFonts w:cstheme="minorHAnsi"/>
          <w:b/>
          <w:bCs/>
          <w:color w:val="FFFFFF" w:themeColor="background1"/>
          <w:sz w:val="40"/>
          <w:szCs w:val="40"/>
        </w:rPr>
        <w:t>2022</w:t>
      </w:r>
      <w:r>
        <w:rPr>
          <w:rFonts w:cstheme="minorHAnsi"/>
          <w:b/>
          <w:bCs/>
          <w:color w:val="FFFFFF" w:themeColor="background1"/>
          <w:sz w:val="40"/>
          <w:szCs w:val="40"/>
        </w:rPr>
        <w:br/>
        <w:t xml:space="preserve">           </w:t>
      </w:r>
      <w:r w:rsidR="0006610E" w:rsidRPr="002870DC">
        <w:rPr>
          <w:rFonts w:cstheme="minorHAnsi"/>
          <w:b/>
          <w:bCs/>
          <w:color w:val="FFFFFF" w:themeColor="background1"/>
          <w:sz w:val="40"/>
          <w:szCs w:val="40"/>
        </w:rPr>
        <w:t>Version 1</w:t>
      </w:r>
    </w:p>
    <w:p w14:paraId="60933C5B" w14:textId="77777777" w:rsidR="000465D1" w:rsidRDefault="000465D1" w:rsidP="000465D1">
      <w:pPr>
        <w:rPr>
          <w:rFonts w:cstheme="minorHAnsi"/>
          <w:b/>
          <w:bCs/>
          <w:sz w:val="28"/>
          <w:szCs w:val="28"/>
        </w:rPr>
      </w:pPr>
    </w:p>
    <w:p w14:paraId="32364838" w14:textId="77777777" w:rsidR="00534F72" w:rsidRDefault="00534F72">
      <w:r>
        <w:br w:type="page"/>
      </w:r>
    </w:p>
    <w:tbl>
      <w:tblPr>
        <w:tblStyle w:val="TableGrid"/>
        <w:tblpPr w:leftFromText="180" w:rightFromText="180" w:vertAnchor="page" w:horzAnchor="margin" w:tblpXSpec="center" w:tblpY="4991"/>
        <w:tblW w:w="0" w:type="auto"/>
        <w:tblLook w:val="04A0" w:firstRow="1" w:lastRow="0" w:firstColumn="1" w:lastColumn="0" w:noHBand="0" w:noVBand="1"/>
      </w:tblPr>
      <w:tblGrid>
        <w:gridCol w:w="8669"/>
      </w:tblGrid>
      <w:tr w:rsidR="000465D1" w14:paraId="67E76D6A" w14:textId="77777777" w:rsidTr="00CE7DB8">
        <w:trPr>
          <w:trHeight w:val="4034"/>
        </w:trPr>
        <w:tc>
          <w:tcPr>
            <w:tcW w:w="8669" w:type="dxa"/>
            <w:tcBorders>
              <w:top w:val="nil"/>
              <w:left w:val="nil"/>
              <w:bottom w:val="nil"/>
              <w:right w:val="nil"/>
            </w:tcBorders>
            <w:shd w:val="clear" w:color="auto" w:fill="E7E6E6" w:themeFill="background2"/>
          </w:tcPr>
          <w:p w14:paraId="0B7F5617" w14:textId="1ACC7F24" w:rsidR="000465D1" w:rsidRDefault="000465D1" w:rsidP="00CE7DB8">
            <w:pPr>
              <w:rPr>
                <w:rFonts w:cstheme="minorHAnsi"/>
                <w:b/>
                <w:bCs/>
                <w:sz w:val="28"/>
                <w:szCs w:val="28"/>
              </w:rPr>
            </w:pPr>
          </w:p>
          <w:p w14:paraId="2F165A77" w14:textId="77777777" w:rsidR="000465D1" w:rsidRPr="005E76C9" w:rsidRDefault="000465D1" w:rsidP="00CE7DB8">
            <w:pPr>
              <w:pStyle w:val="04xlpa"/>
              <w:jc w:val="center"/>
              <w:rPr>
                <w:rFonts w:asciiTheme="minorHAnsi" w:hAnsiTheme="minorHAnsi" w:cstheme="minorHAnsi"/>
                <w:color w:val="003D62"/>
                <w:spacing w:val="17"/>
              </w:rPr>
            </w:pPr>
            <w:r w:rsidRPr="005E76C9">
              <w:rPr>
                <w:rStyle w:val="jsgrdq"/>
                <w:rFonts w:asciiTheme="minorHAnsi" w:hAnsiTheme="minorHAnsi" w:cstheme="minorHAnsi"/>
                <w:color w:val="003D62"/>
                <w:spacing w:val="17"/>
              </w:rPr>
              <w:t>The PFEW Policy Department has embarked on a concerted effort to formulate and/or revise policy documents, titled "Policy Refresh", on key topics concerning its members.</w:t>
            </w:r>
          </w:p>
          <w:p w14:paraId="07996438" w14:textId="77777777" w:rsidR="000465D1" w:rsidRPr="005E76C9" w:rsidRDefault="000465D1" w:rsidP="00CE7DB8">
            <w:pPr>
              <w:pStyle w:val="04xlpa"/>
              <w:jc w:val="center"/>
              <w:rPr>
                <w:rFonts w:asciiTheme="minorHAnsi" w:hAnsiTheme="minorHAnsi" w:cstheme="minorHAnsi"/>
                <w:color w:val="003D62"/>
                <w:spacing w:val="17"/>
              </w:rPr>
            </w:pPr>
            <w:r w:rsidRPr="005E76C9">
              <w:rPr>
                <w:rStyle w:val="jsgrdq"/>
                <w:rFonts w:asciiTheme="minorHAnsi" w:hAnsiTheme="minorHAnsi" w:cstheme="minorHAnsi"/>
                <w:color w:val="003D62"/>
                <w:spacing w:val="17"/>
              </w:rPr>
              <w:t>These strategic documents are evidence-based, aligned with PFEW's Business Areas, as well as championed by National Board members.</w:t>
            </w:r>
          </w:p>
          <w:p w14:paraId="22A67BC8" w14:textId="77777777" w:rsidR="000465D1" w:rsidRPr="00207554" w:rsidRDefault="000465D1" w:rsidP="00CE7DB8">
            <w:pPr>
              <w:pStyle w:val="04xlpa"/>
              <w:jc w:val="center"/>
              <w:rPr>
                <w:rFonts w:asciiTheme="minorHAnsi" w:hAnsiTheme="minorHAnsi" w:cstheme="minorHAnsi"/>
                <w:color w:val="003D62"/>
                <w:spacing w:val="17"/>
              </w:rPr>
            </w:pPr>
            <w:r w:rsidRPr="005E76C9">
              <w:rPr>
                <w:rStyle w:val="jsgrdq"/>
                <w:rFonts w:asciiTheme="minorHAnsi" w:hAnsiTheme="minorHAnsi" w:cstheme="minorHAnsi"/>
                <w:color w:val="003D62"/>
                <w:spacing w:val="17"/>
              </w:rPr>
              <w:t>It is aimed for PFEW to maintain clear policy positions on key topics, that allows members to have clarity on PFEW's official position statements that are backed by evidence.</w:t>
            </w:r>
          </w:p>
        </w:tc>
      </w:tr>
    </w:tbl>
    <w:p w14:paraId="345D5978" w14:textId="77777777" w:rsidR="000465D1" w:rsidRDefault="000465D1" w:rsidP="000465D1">
      <w:pPr>
        <w:rPr>
          <w:rFonts w:cstheme="minorHAnsi"/>
          <w:b/>
          <w:bCs/>
          <w:sz w:val="28"/>
          <w:szCs w:val="28"/>
        </w:rPr>
      </w:pPr>
      <w:r>
        <w:rPr>
          <w:rFonts w:cstheme="minorHAnsi"/>
          <w:b/>
          <w:bCs/>
          <w:noProof/>
          <w:sz w:val="28"/>
          <w:szCs w:val="28"/>
        </w:rPr>
        <w:drawing>
          <wp:anchor distT="0" distB="0" distL="114300" distR="114300" simplePos="0" relativeHeight="251654144" behindDoc="0" locked="0" layoutInCell="1" allowOverlap="1" wp14:anchorId="2835BAC8" wp14:editId="304B4A59">
            <wp:simplePos x="0" y="0"/>
            <wp:positionH relativeFrom="page">
              <wp:align>right</wp:align>
            </wp:positionH>
            <wp:positionV relativeFrom="paragraph">
              <wp:posOffset>6759203</wp:posOffset>
            </wp:positionV>
            <wp:extent cx="7519670" cy="1064641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0108" b="-80108"/>
                    <a:stretch/>
                  </pic:blipFill>
                  <pic:spPr bwMode="auto">
                    <a:xfrm>
                      <a:off x="0" y="0"/>
                      <a:ext cx="7519670" cy="1064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sz w:val="28"/>
          <w:szCs w:val="28"/>
        </w:rPr>
        <w:br w:type="page"/>
      </w:r>
    </w:p>
    <w:p w14:paraId="7C3E21E3" w14:textId="77777777" w:rsidR="000465D1" w:rsidRDefault="000465D1" w:rsidP="000465D1">
      <w:pPr>
        <w:rPr>
          <w:rFonts w:cstheme="minorHAnsi"/>
          <w:b/>
          <w:bCs/>
          <w:sz w:val="28"/>
          <w:szCs w:val="28"/>
        </w:rPr>
      </w:pPr>
    </w:p>
    <w:p w14:paraId="76A704BC" w14:textId="5871A2A3" w:rsidR="000465D1" w:rsidRPr="00277FB1" w:rsidRDefault="000465D1" w:rsidP="00C81900">
      <w:pPr>
        <w:spacing w:line="312" w:lineRule="auto"/>
        <w:jc w:val="both"/>
        <w:rPr>
          <w:rFonts w:cstheme="minorHAnsi"/>
          <w:b/>
          <w:bCs/>
          <w:sz w:val="28"/>
          <w:szCs w:val="28"/>
        </w:rPr>
      </w:pPr>
      <w:r>
        <w:rPr>
          <w:rFonts w:cstheme="minorHAnsi"/>
          <w:b/>
          <w:bCs/>
          <w:sz w:val="28"/>
          <w:szCs w:val="28"/>
        </w:rPr>
        <w:t>NEAR MISS POLICY</w:t>
      </w:r>
    </w:p>
    <w:p w14:paraId="006DA97F" w14:textId="77777777" w:rsidR="000465D1" w:rsidRDefault="000465D1" w:rsidP="00C81900">
      <w:pPr>
        <w:spacing w:line="312" w:lineRule="auto"/>
        <w:jc w:val="both"/>
        <w:rPr>
          <w:rFonts w:cstheme="minorHAnsi"/>
          <w:b/>
          <w:bCs/>
        </w:rPr>
        <w:sectPr w:rsidR="000465D1" w:rsidSect="00E34A1B">
          <w:headerReference w:type="default" r:id="rId13"/>
          <w:footerReference w:type="default" r:id="rId14"/>
          <w:pgSz w:w="11906" w:h="16838"/>
          <w:pgMar w:top="1440" w:right="1080" w:bottom="1440" w:left="1080" w:header="708" w:footer="708" w:gutter="0"/>
          <w:pgNumType w:start="0"/>
          <w:cols w:space="708"/>
          <w:titlePg/>
          <w:docGrid w:linePitch="360"/>
        </w:sectPr>
      </w:pP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Version 1</w:t>
      </w:r>
    </w:p>
    <w:p w14:paraId="0A0C10BB" w14:textId="77777777" w:rsidR="000465D1" w:rsidRDefault="000465D1" w:rsidP="00C81900">
      <w:pPr>
        <w:spacing w:line="312" w:lineRule="auto"/>
        <w:rPr>
          <w:rFonts w:cstheme="minorHAnsi"/>
          <w:b/>
          <w:bCs/>
        </w:rPr>
      </w:pPr>
    </w:p>
    <w:p w14:paraId="0BEA9421" w14:textId="77777777" w:rsidR="000465D1" w:rsidRPr="00031EA1" w:rsidRDefault="000465D1" w:rsidP="00C81900">
      <w:pPr>
        <w:spacing w:line="312" w:lineRule="auto"/>
        <w:rPr>
          <w:rFonts w:cstheme="minorHAnsi"/>
          <w:b/>
          <w:bCs/>
        </w:rPr>
      </w:pPr>
      <w:r w:rsidRPr="00031EA1">
        <w:rPr>
          <w:rFonts w:cstheme="minorHAnsi"/>
          <w:b/>
          <w:bCs/>
        </w:rPr>
        <w:t xml:space="preserve">Policy Principles </w:t>
      </w:r>
      <w:r>
        <w:rPr>
          <w:rFonts w:cstheme="minorHAnsi"/>
          <w:b/>
          <w:bCs/>
        </w:rPr>
        <w:t xml:space="preserve">and </w:t>
      </w:r>
      <w:r w:rsidRPr="00031EA1">
        <w:rPr>
          <w:rFonts w:cstheme="minorHAnsi"/>
          <w:b/>
          <w:bCs/>
        </w:rPr>
        <w:t>Rationale</w:t>
      </w:r>
    </w:p>
    <w:p w14:paraId="351AB3B8" w14:textId="47CA6AAD" w:rsidR="00896867" w:rsidRPr="00B970E1" w:rsidRDefault="00896867" w:rsidP="00C81900">
      <w:pPr>
        <w:spacing w:line="312" w:lineRule="auto"/>
        <w:jc w:val="both"/>
      </w:pPr>
      <w:r w:rsidRPr="00B970E1">
        <w:t xml:space="preserve">This guidance has been produced to advise and inform </w:t>
      </w:r>
      <w:r>
        <w:t>PFEW</w:t>
      </w:r>
      <w:r w:rsidRPr="00B970E1">
        <w:t xml:space="preserve"> Rep</w:t>
      </w:r>
      <w:r w:rsidR="009741D8">
        <w:t>resentative</w:t>
      </w:r>
      <w:r w:rsidRPr="00B970E1">
        <w:t xml:space="preserve">s and </w:t>
      </w:r>
      <w:r w:rsidR="009741D8">
        <w:t>M</w:t>
      </w:r>
      <w:r w:rsidRPr="00B970E1">
        <w:t xml:space="preserve">embers as to what constitutes a Near Miss and when they should be reported </w:t>
      </w:r>
      <w:r>
        <w:t>through their force systems</w:t>
      </w:r>
      <w:r w:rsidRPr="00B970E1">
        <w:t>. It is intended that this document will be updated periodically to incorporate any developments in this field.</w:t>
      </w:r>
    </w:p>
    <w:p w14:paraId="6431951A" w14:textId="77777777" w:rsidR="000465D1" w:rsidRDefault="000465D1" w:rsidP="00C81900">
      <w:pPr>
        <w:spacing w:line="312" w:lineRule="auto"/>
        <w:rPr>
          <w:rFonts w:cstheme="minorHAnsi"/>
          <w:b/>
          <w:bCs/>
        </w:rPr>
      </w:pPr>
    </w:p>
    <w:p w14:paraId="5D31EF7E" w14:textId="00F53B5F" w:rsidR="000465D1" w:rsidRPr="008B7F88" w:rsidRDefault="007C1B05" w:rsidP="00C81900">
      <w:pPr>
        <w:spacing w:line="312" w:lineRule="auto"/>
        <w:rPr>
          <w:rFonts w:cstheme="minorHAnsi"/>
          <w:b/>
          <w:bCs/>
        </w:rPr>
      </w:pPr>
      <w:r>
        <w:rPr>
          <w:rFonts w:cstheme="minorHAnsi"/>
          <w:b/>
          <w:bCs/>
        </w:rPr>
        <w:t>Definition</w:t>
      </w:r>
    </w:p>
    <w:p w14:paraId="6BE90948" w14:textId="5DAB2DA3" w:rsidR="002C71D5" w:rsidRDefault="002C71D5" w:rsidP="00C81900">
      <w:pPr>
        <w:spacing w:line="312" w:lineRule="auto"/>
        <w:jc w:val="both"/>
      </w:pPr>
      <w:proofErr w:type="gramStart"/>
      <w:r w:rsidRPr="00B970E1">
        <w:t>A number of</w:t>
      </w:r>
      <w:proofErr w:type="gramEnd"/>
      <w:r w:rsidRPr="00B970E1">
        <w:t xml:space="preserve"> definitions as to what constitutes a Near Miss have been produced by different organisations which vary in detail. However, for the sake of clarity the definition used by </w:t>
      </w:r>
      <w:r>
        <w:t xml:space="preserve">PFEW </w:t>
      </w:r>
      <w:r w:rsidR="00A74C73">
        <w:t>is</w:t>
      </w:r>
      <w:r w:rsidR="00844F5F">
        <w:t xml:space="preserve"> as follows:</w:t>
      </w:r>
    </w:p>
    <w:p w14:paraId="6615FA14" w14:textId="77777777" w:rsidR="002C71D5" w:rsidRPr="00B970E1" w:rsidRDefault="002C71D5" w:rsidP="00C81900">
      <w:pPr>
        <w:spacing w:line="312" w:lineRule="auto"/>
        <w:jc w:val="both"/>
      </w:pPr>
    </w:p>
    <w:p w14:paraId="7427B2E5" w14:textId="5E639F45" w:rsidR="002C71D5" w:rsidRDefault="002C71D5" w:rsidP="00C81900">
      <w:pPr>
        <w:spacing w:line="312" w:lineRule="auto"/>
        <w:jc w:val="both"/>
      </w:pPr>
      <w:r w:rsidRPr="00B970E1">
        <w:t>“An event or situation that could have resulted in injury, illness, damage or loss but did not do so due to chance, corrective action or timely intervention</w:t>
      </w:r>
      <w:r w:rsidR="00F577D8">
        <w:t>.</w:t>
      </w:r>
      <w:r w:rsidRPr="00B970E1">
        <w:t>”</w:t>
      </w:r>
    </w:p>
    <w:p w14:paraId="3206EF08" w14:textId="77777777" w:rsidR="002C71D5" w:rsidRDefault="002C71D5" w:rsidP="00C81900">
      <w:pPr>
        <w:spacing w:line="312" w:lineRule="auto"/>
        <w:jc w:val="both"/>
      </w:pPr>
    </w:p>
    <w:p w14:paraId="22EC3E58" w14:textId="77777777" w:rsidR="00A91FFD" w:rsidRDefault="002C71D5" w:rsidP="00C81900">
      <w:pPr>
        <w:spacing w:line="312" w:lineRule="auto"/>
      </w:pPr>
      <w:r w:rsidRPr="00B970E1">
        <w:t xml:space="preserve">It follows from this definition that any event or situation which results in injury, illness, damage, or loss is </w:t>
      </w:r>
      <w:r w:rsidRPr="008F03B5">
        <w:rPr>
          <w:b/>
          <w:bCs/>
        </w:rPr>
        <w:t>not a near miss</w:t>
      </w:r>
      <w:r w:rsidRPr="00B970E1">
        <w:t xml:space="preserve"> and should be reported as an accident/incident.</w:t>
      </w:r>
      <w:r w:rsidR="00C64386">
        <w:t xml:space="preserve">  </w:t>
      </w:r>
      <w:r w:rsidR="00A91FFD" w:rsidRPr="00B970E1">
        <w:t>This includes where an officer or member of staff is spat on.</w:t>
      </w:r>
    </w:p>
    <w:p w14:paraId="648DD429" w14:textId="77777777" w:rsidR="00A91FFD" w:rsidRDefault="00A91FFD" w:rsidP="00C81900">
      <w:pPr>
        <w:spacing w:line="312" w:lineRule="auto"/>
      </w:pPr>
    </w:p>
    <w:p w14:paraId="4C4DECF3" w14:textId="5C20774E" w:rsidR="000465D1" w:rsidRPr="00031EA1" w:rsidRDefault="003749FC" w:rsidP="00C81900">
      <w:pPr>
        <w:spacing w:line="312" w:lineRule="auto"/>
        <w:rPr>
          <w:rFonts w:cstheme="minorHAnsi"/>
          <w:b/>
          <w:bCs/>
        </w:rPr>
      </w:pPr>
      <w:r>
        <w:rPr>
          <w:rFonts w:cstheme="minorHAnsi"/>
          <w:b/>
          <w:bCs/>
        </w:rPr>
        <w:t xml:space="preserve">Why should </w:t>
      </w:r>
      <w:r w:rsidR="00D636D1">
        <w:rPr>
          <w:rFonts w:cstheme="minorHAnsi"/>
          <w:b/>
          <w:bCs/>
        </w:rPr>
        <w:t>a Near Miss be Reported</w:t>
      </w:r>
    </w:p>
    <w:p w14:paraId="0D310E8B" w14:textId="77777777" w:rsidR="003D55B0" w:rsidRDefault="003D55B0" w:rsidP="00C81900">
      <w:pPr>
        <w:spacing w:line="312" w:lineRule="auto"/>
        <w:jc w:val="both"/>
        <w:rPr>
          <w:rStyle w:val="IntenseEmphasis"/>
        </w:rPr>
      </w:pPr>
    </w:p>
    <w:p w14:paraId="679819DE" w14:textId="65E43779" w:rsidR="00D979EE" w:rsidRPr="003D55B0" w:rsidRDefault="00D979EE" w:rsidP="00C81900">
      <w:pPr>
        <w:pStyle w:val="ListParagraph"/>
        <w:numPr>
          <w:ilvl w:val="0"/>
          <w:numId w:val="8"/>
        </w:numPr>
        <w:spacing w:line="312" w:lineRule="auto"/>
        <w:jc w:val="both"/>
        <w:rPr>
          <w:rStyle w:val="IntenseEmphasis"/>
          <w:i w:val="0"/>
          <w:iCs w:val="0"/>
          <w:color w:val="auto"/>
        </w:rPr>
      </w:pPr>
      <w:r w:rsidRPr="003D55B0">
        <w:rPr>
          <w:rStyle w:val="IntenseEmphasis"/>
          <w:i w:val="0"/>
          <w:iCs w:val="0"/>
          <w:color w:val="auto"/>
        </w:rPr>
        <w:t>Legal Reasons</w:t>
      </w:r>
    </w:p>
    <w:p w14:paraId="5125483E" w14:textId="77777777" w:rsidR="00D979EE" w:rsidRPr="00B970E1" w:rsidRDefault="00D979EE" w:rsidP="00C81900">
      <w:pPr>
        <w:spacing w:line="312" w:lineRule="auto"/>
        <w:jc w:val="both"/>
      </w:pPr>
    </w:p>
    <w:p w14:paraId="1E515043" w14:textId="77777777" w:rsidR="00D979EE" w:rsidRDefault="00D979EE" w:rsidP="00C81900">
      <w:pPr>
        <w:spacing w:line="312" w:lineRule="auto"/>
        <w:jc w:val="both"/>
      </w:pPr>
      <w:r w:rsidRPr="00B970E1">
        <w:t xml:space="preserve">S2, The Health and Safety at Work etc. Act 1974 places a legal duty on employers (including </w:t>
      </w:r>
      <w:r>
        <w:t>police forces across England and Wales</w:t>
      </w:r>
      <w:r w:rsidRPr="00B970E1">
        <w:t>) “to ensure, so far as is reasonably practicable, the health, safety and welfare at work of all his employees.”</w:t>
      </w:r>
    </w:p>
    <w:p w14:paraId="3080D6BC" w14:textId="77777777" w:rsidR="00D979EE" w:rsidRPr="00B970E1" w:rsidRDefault="00D979EE" w:rsidP="00C81900">
      <w:pPr>
        <w:spacing w:line="312" w:lineRule="auto"/>
        <w:jc w:val="both"/>
      </w:pPr>
    </w:p>
    <w:p w14:paraId="59BAAD35" w14:textId="77777777" w:rsidR="00D979EE" w:rsidRDefault="00D979EE" w:rsidP="00C81900">
      <w:pPr>
        <w:spacing w:line="312" w:lineRule="auto"/>
        <w:jc w:val="both"/>
      </w:pPr>
      <w:r w:rsidRPr="00B970E1">
        <w:t xml:space="preserve">S7 (b) of the 1974 Act places a general duty on employees, when at work, to co-operate with their employer in health and safety matters. </w:t>
      </w:r>
    </w:p>
    <w:p w14:paraId="6993ABF5" w14:textId="77777777" w:rsidR="00D979EE" w:rsidRPr="00B970E1" w:rsidRDefault="00D979EE" w:rsidP="00C81900">
      <w:pPr>
        <w:spacing w:line="312" w:lineRule="auto"/>
        <w:jc w:val="both"/>
      </w:pPr>
    </w:p>
    <w:p w14:paraId="6138D0CF" w14:textId="77777777" w:rsidR="00D979EE" w:rsidRPr="003D55B0" w:rsidRDefault="00D979EE" w:rsidP="00C81900">
      <w:pPr>
        <w:pStyle w:val="ListParagraph"/>
        <w:numPr>
          <w:ilvl w:val="0"/>
          <w:numId w:val="8"/>
        </w:numPr>
        <w:spacing w:line="312" w:lineRule="auto"/>
        <w:jc w:val="both"/>
        <w:rPr>
          <w:rStyle w:val="IntenseEmphasis"/>
          <w:i w:val="0"/>
          <w:iCs w:val="0"/>
          <w:color w:val="auto"/>
        </w:rPr>
      </w:pPr>
      <w:r w:rsidRPr="003D55B0">
        <w:rPr>
          <w:rStyle w:val="IntenseEmphasis"/>
          <w:i w:val="0"/>
          <w:iCs w:val="0"/>
          <w:color w:val="auto"/>
        </w:rPr>
        <w:t>Moral Reasons</w:t>
      </w:r>
    </w:p>
    <w:p w14:paraId="5BAF8A3C" w14:textId="77777777" w:rsidR="00D979EE" w:rsidRPr="00B970E1" w:rsidRDefault="00D979EE" w:rsidP="00C81900">
      <w:pPr>
        <w:spacing w:line="312" w:lineRule="auto"/>
        <w:jc w:val="both"/>
      </w:pPr>
    </w:p>
    <w:p w14:paraId="7857155B" w14:textId="77777777" w:rsidR="00D979EE" w:rsidRDefault="00D979EE" w:rsidP="00C81900">
      <w:pPr>
        <w:spacing w:line="312" w:lineRule="auto"/>
        <w:jc w:val="both"/>
      </w:pPr>
      <w:r w:rsidRPr="00B970E1">
        <w:t xml:space="preserve">In common with all employees Police Officers are under a moral obligation to assist in preventing their colleagues and others from coming to harm in the workplace. </w:t>
      </w:r>
    </w:p>
    <w:p w14:paraId="3FDB4409" w14:textId="77777777" w:rsidR="00D979EE" w:rsidRPr="00B970E1" w:rsidRDefault="00D979EE" w:rsidP="00C81900">
      <w:pPr>
        <w:spacing w:line="312" w:lineRule="auto"/>
        <w:jc w:val="both"/>
      </w:pPr>
    </w:p>
    <w:p w14:paraId="59CDF066" w14:textId="7F4BD98F" w:rsidR="00D979EE" w:rsidRDefault="00D979EE" w:rsidP="00C81900">
      <w:pPr>
        <w:spacing w:line="312" w:lineRule="auto"/>
        <w:jc w:val="both"/>
      </w:pPr>
      <w:r w:rsidRPr="00B970E1">
        <w:t>Academic research indicates that there is a relationship between the number of near misses which occur in a workplace and the incidence of injury and even death. It is vital</w:t>
      </w:r>
      <w:r w:rsidR="00653489">
        <w:t xml:space="preserve"> therefore</w:t>
      </w:r>
      <w:r w:rsidRPr="00B970E1">
        <w:t xml:space="preserve"> that employers put in place </w:t>
      </w:r>
    </w:p>
    <w:p w14:paraId="4C8C5ECF" w14:textId="77777777" w:rsidR="00D979EE" w:rsidRDefault="00D979EE" w:rsidP="00C81900">
      <w:pPr>
        <w:spacing w:line="312" w:lineRule="auto"/>
        <w:jc w:val="both"/>
      </w:pPr>
    </w:p>
    <w:p w14:paraId="401DF84D" w14:textId="77777777" w:rsidR="00D979EE" w:rsidRDefault="00D979EE" w:rsidP="00C81900">
      <w:pPr>
        <w:spacing w:line="312" w:lineRule="auto"/>
        <w:jc w:val="both"/>
      </w:pPr>
    </w:p>
    <w:p w14:paraId="58CB784A" w14:textId="46BBB5C6" w:rsidR="00D979EE" w:rsidRDefault="00D979EE" w:rsidP="00C81900">
      <w:pPr>
        <w:spacing w:line="312" w:lineRule="auto"/>
        <w:jc w:val="both"/>
      </w:pPr>
      <w:r w:rsidRPr="00B970E1">
        <w:t>robust procedures to record and</w:t>
      </w:r>
      <w:r w:rsidR="00581937">
        <w:t>,</w:t>
      </w:r>
      <w:r w:rsidRPr="00B970E1">
        <w:t xml:space="preserve"> where appropriate</w:t>
      </w:r>
      <w:r w:rsidR="003C6583">
        <w:t>,</w:t>
      </w:r>
      <w:r w:rsidRPr="00B970E1">
        <w:t xml:space="preserve"> investigate near misses to learn from them and eliminate risks which</w:t>
      </w:r>
      <w:r w:rsidR="003C6583">
        <w:t>,</w:t>
      </w:r>
      <w:r w:rsidRPr="00B970E1">
        <w:t xml:space="preserve"> if they go unchecked</w:t>
      </w:r>
      <w:r w:rsidR="003C6583">
        <w:t>,</w:t>
      </w:r>
      <w:r w:rsidRPr="00B970E1">
        <w:t xml:space="preserve"> could result in injury or death.</w:t>
      </w:r>
    </w:p>
    <w:p w14:paraId="10D29251" w14:textId="77777777" w:rsidR="00D979EE" w:rsidRPr="00B970E1" w:rsidRDefault="00D979EE" w:rsidP="00C81900">
      <w:pPr>
        <w:spacing w:line="312" w:lineRule="auto"/>
        <w:jc w:val="both"/>
      </w:pPr>
    </w:p>
    <w:p w14:paraId="7943E252" w14:textId="77777777" w:rsidR="00D979EE" w:rsidRDefault="00D979EE" w:rsidP="00C81900">
      <w:pPr>
        <w:spacing w:line="312" w:lineRule="auto"/>
        <w:jc w:val="both"/>
      </w:pPr>
      <w:r w:rsidRPr="00B970E1">
        <w:t>Promoting the submission of near miss reports is indicative of an organisation which values the health, safety, and wellbeing of its employees.</w:t>
      </w:r>
    </w:p>
    <w:p w14:paraId="3C4E6D22" w14:textId="77777777" w:rsidR="00D979EE" w:rsidRPr="00B970E1" w:rsidRDefault="00D979EE" w:rsidP="00C81900">
      <w:pPr>
        <w:spacing w:line="312" w:lineRule="auto"/>
        <w:jc w:val="both"/>
      </w:pPr>
    </w:p>
    <w:p w14:paraId="27BD893F" w14:textId="42B2E608" w:rsidR="00D979EE" w:rsidRDefault="00D979EE" w:rsidP="00C81900">
      <w:pPr>
        <w:spacing w:line="312" w:lineRule="auto"/>
        <w:jc w:val="both"/>
      </w:pPr>
      <w:r w:rsidRPr="00B970E1">
        <w:t>Due to their greater numbers and greater involvement in operational policing</w:t>
      </w:r>
      <w:r w:rsidR="003C6583">
        <w:t>,</w:t>
      </w:r>
      <w:r w:rsidRPr="00B970E1">
        <w:t xml:space="preserve"> officers from the federated ranks are more likely to</w:t>
      </w:r>
      <w:r w:rsidR="00E7443E">
        <w:t xml:space="preserve"> be exposed to</w:t>
      </w:r>
      <w:r w:rsidRPr="00B970E1">
        <w:t xml:space="preserve"> near misses than senior managers. </w:t>
      </w:r>
    </w:p>
    <w:p w14:paraId="2D46EBD6" w14:textId="77777777" w:rsidR="00D979EE" w:rsidRPr="00B970E1" w:rsidRDefault="00D979EE" w:rsidP="00C81900">
      <w:pPr>
        <w:spacing w:line="312" w:lineRule="auto"/>
        <w:jc w:val="both"/>
      </w:pPr>
    </w:p>
    <w:p w14:paraId="14D24231" w14:textId="77777777" w:rsidR="00D979EE" w:rsidRPr="003D55B0" w:rsidRDefault="00D979EE" w:rsidP="00C81900">
      <w:pPr>
        <w:pStyle w:val="ListParagraph"/>
        <w:numPr>
          <w:ilvl w:val="0"/>
          <w:numId w:val="8"/>
        </w:numPr>
        <w:spacing w:line="312" w:lineRule="auto"/>
        <w:jc w:val="both"/>
        <w:rPr>
          <w:rStyle w:val="IntenseEmphasis"/>
          <w:i w:val="0"/>
          <w:iCs w:val="0"/>
          <w:color w:val="auto"/>
        </w:rPr>
      </w:pPr>
      <w:r w:rsidRPr="003D55B0">
        <w:rPr>
          <w:rStyle w:val="IntenseEmphasis"/>
          <w:i w:val="0"/>
          <w:iCs w:val="0"/>
          <w:color w:val="auto"/>
        </w:rPr>
        <w:t>Financial Reasons</w:t>
      </w:r>
    </w:p>
    <w:p w14:paraId="61421649" w14:textId="77777777" w:rsidR="00D979EE" w:rsidRPr="00B970E1" w:rsidRDefault="00D979EE" w:rsidP="00C81900">
      <w:pPr>
        <w:spacing w:line="312" w:lineRule="auto"/>
        <w:jc w:val="both"/>
      </w:pPr>
    </w:p>
    <w:p w14:paraId="3F5DC91C" w14:textId="77777777" w:rsidR="00D979EE" w:rsidRDefault="00D979EE" w:rsidP="00C81900">
      <w:pPr>
        <w:spacing w:line="312" w:lineRule="auto"/>
        <w:jc w:val="both"/>
      </w:pPr>
      <w:r w:rsidRPr="00B970E1">
        <w:t xml:space="preserve">The Police budget is under unprecedented pressure, accidents can result in substantial costs </w:t>
      </w:r>
      <w:proofErr w:type="gramStart"/>
      <w:r>
        <w:t>i</w:t>
      </w:r>
      <w:r w:rsidRPr="00B970E1">
        <w:t>ncluding;</w:t>
      </w:r>
      <w:proofErr w:type="gramEnd"/>
      <w:r w:rsidRPr="00B970E1">
        <w:t xml:space="preserve"> compensation to injured or bereaved parties, replacing damaged equipment, legal costs and the payment of fines. Therefore, it is common sense to do what we can to prevent accidents from occurring in the first place.</w:t>
      </w:r>
    </w:p>
    <w:p w14:paraId="6488164B" w14:textId="554E3359" w:rsidR="000465D1" w:rsidRDefault="000465D1" w:rsidP="00C81900">
      <w:pPr>
        <w:spacing w:line="312" w:lineRule="auto"/>
        <w:rPr>
          <w:rFonts w:cstheme="minorHAnsi"/>
        </w:rPr>
      </w:pPr>
    </w:p>
    <w:p w14:paraId="3414CDBA" w14:textId="241E1822" w:rsidR="00D979EE" w:rsidRDefault="00D979EE" w:rsidP="00C81900">
      <w:pPr>
        <w:spacing w:line="312" w:lineRule="auto"/>
        <w:rPr>
          <w:rFonts w:cstheme="minorHAnsi"/>
        </w:rPr>
      </w:pPr>
      <w:r>
        <w:rPr>
          <w:rFonts w:cstheme="minorHAnsi"/>
          <w:b/>
          <w:bCs/>
        </w:rPr>
        <w:t>Reporting</w:t>
      </w:r>
    </w:p>
    <w:p w14:paraId="7B61FC59" w14:textId="77777777" w:rsidR="00FE417F" w:rsidRDefault="00FE417F" w:rsidP="00C81900">
      <w:pPr>
        <w:spacing w:line="312" w:lineRule="auto"/>
        <w:jc w:val="both"/>
      </w:pPr>
      <w:r>
        <w:t xml:space="preserve">Some forces give detailed </w:t>
      </w:r>
      <w:r w:rsidRPr="00B970E1">
        <w:t xml:space="preserve">guidance </w:t>
      </w:r>
      <w:r>
        <w:t>and</w:t>
      </w:r>
      <w:r w:rsidRPr="00B970E1">
        <w:t xml:space="preserve"> examples of incidents which should be recorded as a Near Miss including road traffic collisions and violent incidents which did not result in injury to officers. </w:t>
      </w:r>
    </w:p>
    <w:p w14:paraId="791AE71A" w14:textId="77777777" w:rsidR="00FE417F" w:rsidRPr="00B970E1" w:rsidRDefault="00FE417F" w:rsidP="00C81900">
      <w:pPr>
        <w:spacing w:line="312" w:lineRule="auto"/>
        <w:jc w:val="both"/>
      </w:pPr>
    </w:p>
    <w:p w14:paraId="1820CB8E" w14:textId="617FA5A0" w:rsidR="00FE417F" w:rsidRDefault="00FE417F" w:rsidP="00C81900">
      <w:pPr>
        <w:spacing w:line="312" w:lineRule="auto"/>
        <w:jc w:val="both"/>
      </w:pPr>
      <w:r>
        <w:t>PFEW’s</w:t>
      </w:r>
      <w:r w:rsidRPr="00B970E1">
        <w:t xml:space="preserve"> position is that</w:t>
      </w:r>
      <w:r w:rsidR="00360A92">
        <w:t>,</w:t>
      </w:r>
      <w:r w:rsidRPr="00B970E1">
        <w:t xml:space="preserve"> by default</w:t>
      </w:r>
      <w:r w:rsidR="00360A92">
        <w:t>,</w:t>
      </w:r>
      <w:r w:rsidRPr="00B970E1">
        <w:t xml:space="preserve"> all incidents which meet the definition should be recorded and reported to supervisors.</w:t>
      </w:r>
      <w:r>
        <w:t xml:space="preserve">  Where this can’t be done via internal automated systems</w:t>
      </w:r>
      <w:r w:rsidRPr="00B970E1">
        <w:t>, a written report should be made to your immediate supervisor.</w:t>
      </w:r>
    </w:p>
    <w:p w14:paraId="3D2DCAD9" w14:textId="77777777" w:rsidR="00FE417F" w:rsidRPr="00B970E1" w:rsidRDefault="00FE417F" w:rsidP="00C81900">
      <w:pPr>
        <w:spacing w:line="312" w:lineRule="auto"/>
        <w:jc w:val="both"/>
      </w:pPr>
    </w:p>
    <w:p w14:paraId="20CBAC84" w14:textId="77777777" w:rsidR="00FE417F" w:rsidRDefault="00FE417F" w:rsidP="00C81900">
      <w:pPr>
        <w:spacing w:line="312" w:lineRule="auto"/>
        <w:jc w:val="both"/>
      </w:pPr>
      <w:r w:rsidRPr="00B970E1">
        <w:t xml:space="preserve">Each </w:t>
      </w:r>
      <w:r>
        <w:t>force should hold</w:t>
      </w:r>
      <w:r w:rsidRPr="00B970E1">
        <w:t xml:space="preserve"> regular health and safety meetings which are the proper forum for evaluating Near Miss reports and accidents. Individual officers, supervisors and managers should not </w:t>
      </w:r>
      <w:r>
        <w:t>d</w:t>
      </w:r>
      <w:r w:rsidRPr="00B970E1">
        <w:t>iscourage officers from submitting Near Miss reports.</w:t>
      </w:r>
    </w:p>
    <w:p w14:paraId="40A61AF2" w14:textId="77777777" w:rsidR="00FE417F" w:rsidRPr="00B970E1" w:rsidRDefault="00FE417F" w:rsidP="00C81900">
      <w:pPr>
        <w:spacing w:line="312" w:lineRule="auto"/>
        <w:jc w:val="both"/>
      </w:pPr>
    </w:p>
    <w:p w14:paraId="3F648B55" w14:textId="77777777" w:rsidR="00FE417F" w:rsidRPr="003D55B0" w:rsidRDefault="00FE417F" w:rsidP="00C81900">
      <w:pPr>
        <w:spacing w:line="312" w:lineRule="auto"/>
        <w:jc w:val="both"/>
        <w:rPr>
          <w:rStyle w:val="IntenseEmphasis"/>
          <w:b/>
          <w:bCs/>
          <w:color w:val="auto"/>
        </w:rPr>
      </w:pPr>
      <w:r w:rsidRPr="003D55B0">
        <w:rPr>
          <w:rStyle w:val="IntenseEmphasis"/>
          <w:b/>
          <w:bCs/>
          <w:color w:val="auto"/>
        </w:rPr>
        <w:t>Examples</w:t>
      </w:r>
    </w:p>
    <w:p w14:paraId="0F42186B" w14:textId="77777777" w:rsidR="00FE417F" w:rsidRDefault="00FE417F" w:rsidP="00C81900">
      <w:pPr>
        <w:spacing w:line="312" w:lineRule="auto"/>
        <w:jc w:val="both"/>
      </w:pPr>
    </w:p>
    <w:p w14:paraId="75AF80DB" w14:textId="0ECEB6C3" w:rsidR="00FE417F" w:rsidRDefault="00FE417F" w:rsidP="00C81900">
      <w:pPr>
        <w:spacing w:line="312" w:lineRule="auto"/>
        <w:jc w:val="both"/>
      </w:pPr>
      <w:r w:rsidRPr="00B970E1">
        <w:t xml:space="preserve">Types of incidents which are of particular concern to the </w:t>
      </w:r>
      <w:r>
        <w:t>PFEW</w:t>
      </w:r>
      <w:r w:rsidRPr="00B970E1">
        <w:t xml:space="preserve"> and should be recorded </w:t>
      </w:r>
      <w:r>
        <w:t>as Near Misses</w:t>
      </w:r>
      <w:r w:rsidRPr="00B970E1">
        <w:t xml:space="preserve"> include</w:t>
      </w:r>
      <w:r w:rsidR="00A00A3E">
        <w:t>:</w:t>
      </w:r>
    </w:p>
    <w:p w14:paraId="68EF5667" w14:textId="77777777" w:rsidR="00FE417F" w:rsidRPr="00B970E1" w:rsidRDefault="00FE417F" w:rsidP="00C81900">
      <w:pPr>
        <w:spacing w:line="312" w:lineRule="auto"/>
        <w:jc w:val="both"/>
      </w:pPr>
    </w:p>
    <w:p w14:paraId="40D2AF92" w14:textId="77777777" w:rsidR="00FE417F" w:rsidRDefault="00FE417F" w:rsidP="00C81900">
      <w:pPr>
        <w:pStyle w:val="ListParagraph"/>
        <w:numPr>
          <w:ilvl w:val="0"/>
          <w:numId w:val="7"/>
        </w:numPr>
        <w:spacing w:line="312" w:lineRule="auto"/>
        <w:jc w:val="both"/>
      </w:pPr>
      <w:r w:rsidRPr="00B970E1">
        <w:t>Premature failure of Airwave batteries.</w:t>
      </w:r>
    </w:p>
    <w:p w14:paraId="6DA63B12" w14:textId="77777777" w:rsidR="00FE417F" w:rsidRDefault="00FE417F" w:rsidP="00C81900">
      <w:pPr>
        <w:pStyle w:val="ListParagraph"/>
        <w:numPr>
          <w:ilvl w:val="0"/>
          <w:numId w:val="7"/>
        </w:numPr>
        <w:spacing w:line="312" w:lineRule="auto"/>
        <w:jc w:val="both"/>
      </w:pPr>
      <w:r>
        <w:t>Failure of Airwave emergency buttons to obtain a response.</w:t>
      </w:r>
    </w:p>
    <w:p w14:paraId="1D3502E0" w14:textId="77777777" w:rsidR="00FE417F" w:rsidRPr="00B970E1" w:rsidRDefault="00FE417F" w:rsidP="00C81900">
      <w:pPr>
        <w:pStyle w:val="ListParagraph"/>
        <w:numPr>
          <w:ilvl w:val="0"/>
          <w:numId w:val="7"/>
        </w:numPr>
        <w:spacing w:line="312" w:lineRule="auto"/>
        <w:jc w:val="both"/>
      </w:pPr>
      <w:r w:rsidRPr="00B970E1">
        <w:t>Leaks or other failure of PAVA.</w:t>
      </w:r>
    </w:p>
    <w:p w14:paraId="15BBFD0E" w14:textId="77777777" w:rsidR="00FE417F" w:rsidRPr="00B970E1" w:rsidRDefault="00FE417F" w:rsidP="00C81900">
      <w:pPr>
        <w:pStyle w:val="ListParagraph"/>
        <w:numPr>
          <w:ilvl w:val="0"/>
          <w:numId w:val="7"/>
        </w:numPr>
        <w:spacing w:line="312" w:lineRule="auto"/>
        <w:jc w:val="both"/>
      </w:pPr>
      <w:r w:rsidRPr="00B970E1">
        <w:t xml:space="preserve">PAVA, </w:t>
      </w:r>
      <w:proofErr w:type="gramStart"/>
      <w:r w:rsidRPr="00B970E1">
        <w:t>baton</w:t>
      </w:r>
      <w:proofErr w:type="gramEnd"/>
      <w:r w:rsidRPr="00B970E1">
        <w:t xml:space="preserve"> or other PPE having no or little effect during a violent incident (provided no injury occurred to officers or staff, if injury occurred it’s an accident).</w:t>
      </w:r>
    </w:p>
    <w:p w14:paraId="67E7C5F8" w14:textId="77777777" w:rsidR="00FE417F" w:rsidRDefault="00FE417F" w:rsidP="00C81900">
      <w:pPr>
        <w:pStyle w:val="ListParagraph"/>
        <w:numPr>
          <w:ilvl w:val="0"/>
          <w:numId w:val="7"/>
        </w:numPr>
        <w:spacing w:line="312" w:lineRule="auto"/>
        <w:jc w:val="both"/>
      </w:pPr>
      <w:r w:rsidRPr="00B970E1">
        <w:t xml:space="preserve">Falling asleep at the wheel of vehicles (personal or work) enroute to, during or on way back from tours of duty. </w:t>
      </w:r>
    </w:p>
    <w:p w14:paraId="41A2AAAA" w14:textId="77777777" w:rsidR="00FE417F" w:rsidRDefault="00FE417F" w:rsidP="00C81900">
      <w:pPr>
        <w:pStyle w:val="ListParagraph"/>
        <w:numPr>
          <w:ilvl w:val="0"/>
          <w:numId w:val="7"/>
        </w:numPr>
        <w:spacing w:line="312" w:lineRule="auto"/>
        <w:jc w:val="both"/>
      </w:pPr>
      <w:r w:rsidRPr="00B970E1">
        <w:t>Exposure to extremes of temperature/inclement weather.</w:t>
      </w:r>
    </w:p>
    <w:p w14:paraId="6F627060" w14:textId="12E2D0F5" w:rsidR="00FE417F" w:rsidRPr="00B970E1" w:rsidRDefault="00FE417F" w:rsidP="00C81900">
      <w:pPr>
        <w:pStyle w:val="ListParagraph"/>
        <w:numPr>
          <w:ilvl w:val="0"/>
          <w:numId w:val="7"/>
        </w:numPr>
        <w:spacing w:line="312" w:lineRule="auto"/>
        <w:jc w:val="both"/>
      </w:pPr>
      <w:r w:rsidRPr="00B970E1">
        <w:lastRenderedPageBreak/>
        <w:t>Breaches of H</w:t>
      </w:r>
      <w:r w:rsidR="000D7310">
        <w:t xml:space="preserve">ealth </w:t>
      </w:r>
      <w:r w:rsidRPr="00B970E1">
        <w:t>&amp;</w:t>
      </w:r>
      <w:r w:rsidR="000D7310">
        <w:t xml:space="preserve"> </w:t>
      </w:r>
      <w:r w:rsidRPr="00B970E1">
        <w:t>S</w:t>
      </w:r>
      <w:r w:rsidR="000D7310">
        <w:t>afety</w:t>
      </w:r>
      <w:r w:rsidRPr="00B970E1">
        <w:t xml:space="preserve"> law</w:t>
      </w:r>
      <w:r w:rsidR="00A45BA4">
        <w:t>,</w:t>
      </w:r>
      <w:r w:rsidRPr="00B970E1">
        <w:t xml:space="preserve"> particularly provisions of </w:t>
      </w:r>
      <w:r w:rsidR="0017311D">
        <w:t xml:space="preserve">the Workplace (Health, Safety and </w:t>
      </w:r>
      <w:r w:rsidRPr="00B970E1">
        <w:t>Welfare</w:t>
      </w:r>
      <w:r w:rsidR="00517541">
        <w:t>)</w:t>
      </w:r>
      <w:r w:rsidRPr="00B970E1">
        <w:t xml:space="preserve"> Regulations 1992</w:t>
      </w:r>
      <w:r w:rsidR="00517541">
        <w:t>,</w:t>
      </w:r>
      <w:r w:rsidRPr="00B970E1">
        <w:t xml:space="preserve"> which cover areas including the heating and ventilation of buildings and the provision of facilities for washing and taking refreshment breaks</w:t>
      </w:r>
      <w:r w:rsidR="008B5DE3">
        <w:t>,</w:t>
      </w:r>
      <w:r w:rsidRPr="00B970E1">
        <w:t xml:space="preserve"> or the Provision and Use of Work Equipment Regulations 1998 (PUWER</w:t>
      </w:r>
      <w:r w:rsidR="009B0365">
        <w:t xml:space="preserve"> – which </w:t>
      </w:r>
      <w:r w:rsidRPr="00B970E1">
        <w:t xml:space="preserve">places a legal obligation on </w:t>
      </w:r>
      <w:r>
        <w:t xml:space="preserve">police forces </w:t>
      </w:r>
      <w:r w:rsidRPr="00B970E1">
        <w:t>to ensure that equipment issued to allow you to carry out your duties must be fit for purpose</w:t>
      </w:r>
      <w:r w:rsidR="009B0365">
        <w:t>)</w:t>
      </w:r>
      <w:r w:rsidRPr="00B970E1">
        <w:t xml:space="preserve">. </w:t>
      </w:r>
    </w:p>
    <w:p w14:paraId="2E7E09CA" w14:textId="471C9C5B" w:rsidR="00FE417F" w:rsidRDefault="00FE417F" w:rsidP="00C81900">
      <w:pPr>
        <w:pStyle w:val="ListParagraph"/>
        <w:numPr>
          <w:ilvl w:val="0"/>
          <w:numId w:val="7"/>
        </w:numPr>
        <w:spacing w:line="312" w:lineRule="auto"/>
        <w:jc w:val="both"/>
      </w:pPr>
      <w:r w:rsidRPr="00B970E1">
        <w:t>Vehicle faults which endanger safety e.g</w:t>
      </w:r>
      <w:r w:rsidR="00A91FFD">
        <w:t>,</w:t>
      </w:r>
      <w:r w:rsidRPr="00B970E1">
        <w:t xml:space="preserve"> engines cutting out whilst in motion,</w:t>
      </w:r>
      <w:r>
        <w:t xml:space="preserve"> </w:t>
      </w:r>
      <w:r w:rsidRPr="00B970E1">
        <w:t>brake failures, vehicle fires. Such vehicles should be withdrawn from service and faults reported to vehicle workshops immediately.</w:t>
      </w:r>
    </w:p>
    <w:p w14:paraId="344A480D" w14:textId="02CB53EE" w:rsidR="00FE417F" w:rsidRDefault="00FE417F" w:rsidP="00C81900">
      <w:pPr>
        <w:pStyle w:val="ListParagraph"/>
        <w:numPr>
          <w:ilvl w:val="0"/>
          <w:numId w:val="7"/>
        </w:numPr>
        <w:spacing w:line="312" w:lineRule="auto"/>
        <w:jc w:val="both"/>
      </w:pPr>
      <w:r w:rsidRPr="00B970E1">
        <w:t xml:space="preserve">Building defects </w:t>
      </w:r>
      <w:r w:rsidR="00355EEE">
        <w:t xml:space="preserve">or damage </w:t>
      </w:r>
      <w:r w:rsidRPr="00B970E1">
        <w:t xml:space="preserve">which could cause injury or ill health, line managers should be notified of such defects and estates department contacted to </w:t>
      </w:r>
      <w:r w:rsidR="007273D2">
        <w:t>rem</w:t>
      </w:r>
      <w:r w:rsidR="00355EEE">
        <w:t>ediate th</w:t>
      </w:r>
      <w:r w:rsidR="00093E57">
        <w:t>e same</w:t>
      </w:r>
      <w:r w:rsidRPr="00B970E1">
        <w:t>.</w:t>
      </w:r>
    </w:p>
    <w:p w14:paraId="7E2C08BA" w14:textId="6121D222" w:rsidR="000465D1" w:rsidRDefault="000465D1" w:rsidP="00C81900">
      <w:pPr>
        <w:spacing w:line="312" w:lineRule="auto"/>
        <w:rPr>
          <w:rFonts w:cstheme="minorHAnsi"/>
        </w:rPr>
      </w:pPr>
    </w:p>
    <w:p w14:paraId="0B5A38BF" w14:textId="6F15C1DF" w:rsidR="00AA18C9" w:rsidRPr="00031EA1" w:rsidRDefault="000C703B" w:rsidP="00C81900">
      <w:pPr>
        <w:spacing w:line="312" w:lineRule="auto"/>
        <w:rPr>
          <w:rFonts w:cstheme="minorHAnsi"/>
          <w:b/>
          <w:bCs/>
          <w:color w:val="FF0000"/>
        </w:rPr>
      </w:pPr>
      <w:r>
        <w:rPr>
          <w:rFonts w:cstheme="minorHAnsi"/>
          <w:b/>
          <w:bCs/>
        </w:rPr>
        <w:t>Resourcing Difficulties</w:t>
      </w:r>
    </w:p>
    <w:p w14:paraId="528B4A60" w14:textId="1FB7C277" w:rsidR="00C81900" w:rsidRDefault="00C81900" w:rsidP="00C81900">
      <w:pPr>
        <w:spacing w:line="312" w:lineRule="auto"/>
        <w:jc w:val="both"/>
      </w:pPr>
      <w:r w:rsidRPr="00B970E1">
        <w:t xml:space="preserve">The HSE has adopted the position that the specific deployment of resources is a matter for Chief </w:t>
      </w:r>
      <w:r w:rsidR="00A91FFD" w:rsidRPr="00B970E1">
        <w:t>Constable</w:t>
      </w:r>
      <w:r w:rsidR="00A91FFD">
        <w:t>s,</w:t>
      </w:r>
      <w:r w:rsidRPr="00B970E1">
        <w:t xml:space="preserve"> and they will not dictate </w:t>
      </w:r>
      <w:r>
        <w:t>resource</w:t>
      </w:r>
      <w:r w:rsidRPr="00B970E1">
        <w:t xml:space="preserve"> levels to management, however</w:t>
      </w:r>
      <w:r>
        <w:t>,</w:t>
      </w:r>
      <w:r w:rsidRPr="00B970E1">
        <w:t xml:space="preserve"> there are </w:t>
      </w:r>
      <w:proofErr w:type="gramStart"/>
      <w:r w:rsidRPr="00B970E1">
        <w:t>a number of</w:t>
      </w:r>
      <w:proofErr w:type="gramEnd"/>
      <w:r w:rsidRPr="00B970E1">
        <w:t xml:space="preserve"> occasions where a lack of resources can constitute a near miss</w:t>
      </w:r>
      <w:r>
        <w:t>:</w:t>
      </w:r>
    </w:p>
    <w:p w14:paraId="44B132A5" w14:textId="77777777" w:rsidR="00C81900" w:rsidRPr="00B970E1" w:rsidRDefault="00C81900" w:rsidP="00C81900">
      <w:pPr>
        <w:spacing w:line="312" w:lineRule="auto"/>
        <w:jc w:val="both"/>
      </w:pPr>
    </w:p>
    <w:p w14:paraId="5CF0C1C0" w14:textId="77777777" w:rsidR="00C81900" w:rsidRDefault="00C81900" w:rsidP="00C81900">
      <w:pPr>
        <w:pStyle w:val="ListParagraph"/>
        <w:numPr>
          <w:ilvl w:val="0"/>
          <w:numId w:val="9"/>
        </w:numPr>
        <w:spacing w:line="312" w:lineRule="auto"/>
        <w:jc w:val="both"/>
      </w:pPr>
      <w:r w:rsidRPr="00B970E1">
        <w:t xml:space="preserve">Deployment of clearly inadequate numbers of officers to deal with a specific incident </w:t>
      </w:r>
      <w:proofErr w:type="gramStart"/>
      <w:r w:rsidRPr="00B970E1">
        <w:t>e.g.</w:t>
      </w:r>
      <w:proofErr w:type="gramEnd"/>
      <w:r w:rsidRPr="00B970E1">
        <w:t xml:space="preserve"> deploying a single unit to deal with a large scale violent incident with no available “back</w:t>
      </w:r>
      <w:r>
        <w:t xml:space="preserve"> </w:t>
      </w:r>
      <w:r w:rsidRPr="00B970E1">
        <w:t>up”.</w:t>
      </w:r>
    </w:p>
    <w:p w14:paraId="1B45CC7A" w14:textId="77777777" w:rsidR="00C81900" w:rsidRDefault="00C81900" w:rsidP="00C81900">
      <w:pPr>
        <w:pStyle w:val="ListParagraph"/>
        <w:numPr>
          <w:ilvl w:val="0"/>
          <w:numId w:val="9"/>
        </w:numPr>
        <w:spacing w:line="312" w:lineRule="auto"/>
        <w:jc w:val="both"/>
      </w:pPr>
      <w:r>
        <w:t xml:space="preserve">Failure to react to information around the need for additional officers to respond to developing situations which present a risk to safety. </w:t>
      </w:r>
    </w:p>
    <w:p w14:paraId="5FC2231C" w14:textId="3A343D00" w:rsidR="00C81900" w:rsidRDefault="00C81900" w:rsidP="00C81900">
      <w:pPr>
        <w:pStyle w:val="ListParagraph"/>
        <w:numPr>
          <w:ilvl w:val="0"/>
          <w:numId w:val="9"/>
        </w:numPr>
        <w:spacing w:line="312" w:lineRule="auto"/>
        <w:jc w:val="both"/>
      </w:pPr>
      <w:r w:rsidRPr="00B970E1">
        <w:t xml:space="preserve">Deployment of non-specialist officers to incidents or tasks which should be dealt with by specialists. </w:t>
      </w:r>
      <w:proofErr w:type="gramStart"/>
      <w:r>
        <w:t>e</w:t>
      </w:r>
      <w:r w:rsidRPr="00B970E1">
        <w:t>.g.</w:t>
      </w:r>
      <w:proofErr w:type="gramEnd"/>
      <w:r w:rsidRPr="00B970E1">
        <w:t xml:space="preserve"> </w:t>
      </w:r>
      <w:r>
        <w:t>untrained</w:t>
      </w:r>
      <w:r w:rsidRPr="00B970E1">
        <w:t xml:space="preserve"> officers being sent to incidents on fast roads (speed limit of 50mph plus) due to lack of R</w:t>
      </w:r>
      <w:r w:rsidR="00360A92">
        <w:t xml:space="preserve">oads </w:t>
      </w:r>
      <w:r w:rsidRPr="00B970E1">
        <w:t>P</w:t>
      </w:r>
      <w:r w:rsidR="00360A92">
        <w:t>olicing</w:t>
      </w:r>
      <w:r w:rsidRPr="00B970E1">
        <w:t xml:space="preserve"> resources, particularly where the officers do not have access to suitable clothing and equipment. NB due to the nature of policing non-specialist officers will come across incidents like this and will be expected to deal with them to the best of their abilities until relieved by specialist officers.</w:t>
      </w:r>
    </w:p>
    <w:p w14:paraId="35C9CB41" w14:textId="64CF191C" w:rsidR="00C81900" w:rsidRDefault="009F3645" w:rsidP="00C81900">
      <w:pPr>
        <w:pStyle w:val="ListParagraph"/>
        <w:numPr>
          <w:ilvl w:val="0"/>
          <w:numId w:val="9"/>
        </w:numPr>
        <w:spacing w:line="312" w:lineRule="auto"/>
        <w:jc w:val="both"/>
      </w:pPr>
      <w:r>
        <w:t>W</w:t>
      </w:r>
      <w:r w:rsidR="00C81900" w:rsidRPr="00B970E1">
        <w:t>here an incident escalates and there is a lack of available specialist resource to conclude</w:t>
      </w:r>
      <w:r w:rsidR="000927F7">
        <w:t xml:space="preserve"> the incident</w:t>
      </w:r>
      <w:r w:rsidR="00C81900" w:rsidRPr="00B970E1">
        <w:t xml:space="preserve"> safely </w:t>
      </w:r>
      <w:proofErr w:type="gramStart"/>
      <w:r w:rsidR="00C81900" w:rsidRPr="00B970E1">
        <w:t>e.g.</w:t>
      </w:r>
      <w:proofErr w:type="gramEnd"/>
      <w:r w:rsidR="00C81900" w:rsidRPr="00B970E1">
        <w:t xml:space="preserve"> no dogs available for ground searches or public order incidents.</w:t>
      </w:r>
    </w:p>
    <w:p w14:paraId="19874D8A" w14:textId="369ED2A6" w:rsidR="00C81900" w:rsidRDefault="00C81900" w:rsidP="00C81900">
      <w:pPr>
        <w:pStyle w:val="ListParagraph"/>
        <w:numPr>
          <w:ilvl w:val="0"/>
          <w:numId w:val="9"/>
        </w:numPr>
        <w:spacing w:line="312" w:lineRule="auto"/>
        <w:jc w:val="both"/>
      </w:pPr>
      <w:r w:rsidRPr="00B970E1">
        <w:t>Officers not being able to take refreshment breaks due to lack of resources can constitute a near miss. It is acknowledged that operational demands may prevent officers from receiving a break during a shift. However, this should be the exception and not the rule. Officers who are tired, hungry, or dehydrated are at greater risk of being involved in an accident. Where an officer is prevented from receiving a full refreshment break more than once in a run of shifts (</w:t>
      </w:r>
      <w:proofErr w:type="gramStart"/>
      <w:r w:rsidRPr="00B970E1">
        <w:t>i.e.</w:t>
      </w:r>
      <w:proofErr w:type="gramEnd"/>
      <w:r w:rsidRPr="00B970E1">
        <w:t xml:space="preserve"> a series of shifts rostered on consecutive days between sets of scheduled Rest Days) </w:t>
      </w:r>
      <w:r w:rsidR="00D31762">
        <w:t xml:space="preserve">this </w:t>
      </w:r>
      <w:r w:rsidRPr="00B970E1">
        <w:t xml:space="preserve">should be recorded as a near miss. </w:t>
      </w:r>
    </w:p>
    <w:p w14:paraId="76B66133" w14:textId="77777777" w:rsidR="00C81900" w:rsidRPr="00B970E1" w:rsidRDefault="00C81900" w:rsidP="00C81900">
      <w:pPr>
        <w:spacing w:line="312" w:lineRule="auto"/>
        <w:jc w:val="both"/>
      </w:pPr>
    </w:p>
    <w:p w14:paraId="4DBBD8F6" w14:textId="77777777" w:rsidR="00C81900" w:rsidRDefault="00C81900" w:rsidP="00C81900">
      <w:pPr>
        <w:spacing w:line="312" w:lineRule="auto"/>
        <w:jc w:val="both"/>
      </w:pPr>
      <w:r>
        <w:t xml:space="preserve">Police forces are obliged </w:t>
      </w:r>
      <w:r w:rsidRPr="00B970E1">
        <w:t>to make “all efforts” to ensure that officers receive the breaks that they are entitled to under Police Regulations 20</w:t>
      </w:r>
      <w:r>
        <w:t>0</w:t>
      </w:r>
      <w:r w:rsidRPr="00B970E1">
        <w:t>3</w:t>
      </w:r>
      <w:r>
        <w:t xml:space="preserve"> and Working Time Regulations 1998</w:t>
      </w:r>
      <w:r w:rsidRPr="00B970E1">
        <w:t>. Due cognisance must</w:t>
      </w:r>
      <w:r>
        <w:t xml:space="preserve"> </w:t>
      </w:r>
      <w:r w:rsidRPr="00B970E1">
        <w:t>be taken of any Health and Safety implications in not giving an officer the rest break to which they are entitled.</w:t>
      </w:r>
      <w:r>
        <w:t xml:space="preserve">  </w:t>
      </w:r>
    </w:p>
    <w:p w14:paraId="3A7F43E3" w14:textId="77777777" w:rsidR="00C81900" w:rsidRDefault="00C81900" w:rsidP="00C81900">
      <w:pPr>
        <w:spacing w:line="312" w:lineRule="auto"/>
        <w:jc w:val="both"/>
      </w:pPr>
    </w:p>
    <w:p w14:paraId="3F5C323B" w14:textId="4D65AF30" w:rsidR="00C81900" w:rsidRPr="00B970E1" w:rsidRDefault="00C81900" w:rsidP="00C81900">
      <w:pPr>
        <w:spacing w:line="312" w:lineRule="auto"/>
        <w:jc w:val="both"/>
      </w:pPr>
      <w:r w:rsidRPr="00B970E1">
        <w:lastRenderedPageBreak/>
        <w:t xml:space="preserve">Failure to provide adequate rest breaks may also be unlawful discrimination </w:t>
      </w:r>
      <w:r w:rsidR="00E300C0">
        <w:t>under</w:t>
      </w:r>
      <w:r w:rsidRPr="00B970E1">
        <w:t xml:space="preserve"> the Equality Act 2010 in that it </w:t>
      </w:r>
      <w:r w:rsidR="00E300C0">
        <w:t xml:space="preserve">may </w:t>
      </w:r>
      <w:r w:rsidRPr="00B970E1">
        <w:t>disproportionately affect</w:t>
      </w:r>
      <w:r w:rsidR="0005189F">
        <w:t xml:space="preserve"> disabled</w:t>
      </w:r>
      <w:r w:rsidRPr="00B970E1">
        <w:t xml:space="preserve"> colleagues</w:t>
      </w:r>
      <w:r w:rsidR="00B64647">
        <w:t xml:space="preserve">, </w:t>
      </w:r>
      <w:proofErr w:type="gramStart"/>
      <w:r w:rsidR="00B64647">
        <w:t>e.g.</w:t>
      </w:r>
      <w:proofErr w:type="gramEnd"/>
      <w:r w:rsidR="00B64647">
        <w:t xml:space="preserve"> those with</w:t>
      </w:r>
      <w:r w:rsidRPr="00B970E1">
        <w:t xml:space="preserve"> conditions such as diabetes. Working shifts is also thought to increase the risk of developing diabetes and to mitigate this, it is vital that facilities and time are provided to allow for the preparation and consumption of a healthy meal.</w:t>
      </w:r>
    </w:p>
    <w:p w14:paraId="3FED3D6C" w14:textId="77777777" w:rsidR="00AA18C9" w:rsidRPr="00137C13" w:rsidRDefault="00AA18C9" w:rsidP="00C81900">
      <w:pPr>
        <w:spacing w:line="312" w:lineRule="auto"/>
        <w:rPr>
          <w:rFonts w:cstheme="minorHAnsi"/>
        </w:rPr>
      </w:pPr>
    </w:p>
    <w:p w14:paraId="7A57CE96" w14:textId="77777777" w:rsidR="000465D1" w:rsidRPr="00031EA1" w:rsidRDefault="000465D1" w:rsidP="00C81900">
      <w:pPr>
        <w:spacing w:line="312" w:lineRule="auto"/>
        <w:rPr>
          <w:rFonts w:cstheme="minorHAnsi"/>
          <w:b/>
          <w:bCs/>
          <w:color w:val="FF0000"/>
        </w:rPr>
      </w:pPr>
      <w:r w:rsidRPr="00031EA1">
        <w:rPr>
          <w:rFonts w:cstheme="minorHAnsi"/>
          <w:b/>
          <w:bCs/>
        </w:rPr>
        <w:t>Scope of the Policy</w:t>
      </w:r>
    </w:p>
    <w:p w14:paraId="159D5CFC" w14:textId="5574DFA9" w:rsidR="000465D1" w:rsidRPr="00031EA1" w:rsidRDefault="000465D1" w:rsidP="00C81900">
      <w:pPr>
        <w:spacing w:line="312" w:lineRule="auto"/>
        <w:rPr>
          <w:rFonts w:cstheme="minorHAnsi"/>
        </w:rPr>
      </w:pPr>
      <w:r w:rsidRPr="00031EA1">
        <w:rPr>
          <w:rFonts w:cstheme="minorHAnsi"/>
        </w:rPr>
        <w:t xml:space="preserve">This policy applies to all </w:t>
      </w:r>
      <w:r>
        <w:rPr>
          <w:rFonts w:cstheme="minorHAnsi"/>
        </w:rPr>
        <w:t>PFEW members</w:t>
      </w:r>
      <w:r w:rsidR="00B64647">
        <w:rPr>
          <w:rFonts w:cstheme="minorHAnsi"/>
        </w:rPr>
        <w:t xml:space="preserve"> and</w:t>
      </w:r>
      <w:r>
        <w:rPr>
          <w:rFonts w:cstheme="minorHAnsi"/>
        </w:rPr>
        <w:t xml:space="preserve"> representatives. </w:t>
      </w:r>
    </w:p>
    <w:p w14:paraId="5104F933" w14:textId="77777777" w:rsidR="000465D1" w:rsidRPr="00031EA1" w:rsidRDefault="000465D1" w:rsidP="00C81900">
      <w:pPr>
        <w:spacing w:line="312" w:lineRule="auto"/>
        <w:rPr>
          <w:rFonts w:cstheme="minorHAnsi"/>
        </w:rPr>
      </w:pPr>
    </w:p>
    <w:p w14:paraId="46D90892" w14:textId="77777777" w:rsidR="000465D1" w:rsidRPr="00031EA1" w:rsidRDefault="000465D1" w:rsidP="00C81900">
      <w:pPr>
        <w:spacing w:line="312" w:lineRule="auto"/>
        <w:rPr>
          <w:rFonts w:cstheme="minorHAnsi"/>
          <w:b/>
          <w:bCs/>
        </w:rPr>
      </w:pPr>
      <w:bookmarkStart w:id="0" w:name="Stakeholders"/>
      <w:r>
        <w:rPr>
          <w:rFonts w:cstheme="minorHAnsi"/>
          <w:b/>
          <w:bCs/>
        </w:rPr>
        <w:t xml:space="preserve">Key </w:t>
      </w:r>
      <w:r w:rsidRPr="00031EA1">
        <w:rPr>
          <w:rFonts w:cstheme="minorHAnsi"/>
          <w:b/>
          <w:bCs/>
        </w:rPr>
        <w:t>Stakeholders</w:t>
      </w:r>
    </w:p>
    <w:bookmarkEnd w:id="0"/>
    <w:p w14:paraId="0F2AAA39" w14:textId="77777777" w:rsidR="000465D1" w:rsidRPr="0000106E" w:rsidRDefault="000465D1" w:rsidP="00C81900">
      <w:pPr>
        <w:pStyle w:val="ListParagraph"/>
        <w:numPr>
          <w:ilvl w:val="0"/>
          <w:numId w:val="1"/>
        </w:numPr>
        <w:spacing w:line="312" w:lineRule="auto"/>
        <w:rPr>
          <w:rFonts w:cstheme="minorHAnsi"/>
        </w:rPr>
      </w:pPr>
      <w:r w:rsidRPr="0000106E">
        <w:rPr>
          <w:rFonts w:cstheme="minorHAnsi"/>
        </w:rPr>
        <w:fldChar w:fldCharType="begin"/>
      </w:r>
      <w:r w:rsidRPr="0000106E">
        <w:rPr>
          <w:rFonts w:cstheme="minorHAnsi"/>
        </w:rPr>
        <w:instrText xml:space="preserve"> HYPERLINK "https://www.npcc.police.uk/" </w:instrText>
      </w:r>
      <w:r w:rsidRPr="0000106E">
        <w:rPr>
          <w:rFonts w:cstheme="minorHAnsi"/>
        </w:rPr>
        <w:fldChar w:fldCharType="separate"/>
      </w:r>
      <w:r w:rsidRPr="0000106E">
        <w:rPr>
          <w:rStyle w:val="Hyperlink"/>
          <w:rFonts w:cstheme="minorHAnsi"/>
          <w:color w:val="auto"/>
        </w:rPr>
        <w:t>The National Police Chiefs' Council (NPCC)</w:t>
      </w:r>
      <w:r w:rsidRPr="0000106E">
        <w:rPr>
          <w:rFonts w:cstheme="minorHAnsi"/>
        </w:rPr>
        <w:fldChar w:fldCharType="end"/>
      </w:r>
      <w:r w:rsidRPr="0000106E">
        <w:rPr>
          <w:rFonts w:cstheme="minorHAnsi"/>
        </w:rPr>
        <w:t xml:space="preserve"> </w:t>
      </w:r>
    </w:p>
    <w:p w14:paraId="72D116BC" w14:textId="77777777" w:rsidR="000465D1" w:rsidRPr="0000106E" w:rsidRDefault="00DF47EC" w:rsidP="00C81900">
      <w:pPr>
        <w:pStyle w:val="ListParagraph"/>
        <w:numPr>
          <w:ilvl w:val="0"/>
          <w:numId w:val="1"/>
        </w:numPr>
        <w:spacing w:line="312" w:lineRule="auto"/>
        <w:rPr>
          <w:rFonts w:cstheme="minorHAnsi"/>
        </w:rPr>
      </w:pPr>
      <w:hyperlink r:id="rId15" w:history="1">
        <w:r w:rsidR="000465D1" w:rsidRPr="0000106E">
          <w:rPr>
            <w:rStyle w:val="Hyperlink"/>
            <w:rFonts w:cstheme="minorHAnsi"/>
            <w:color w:val="auto"/>
          </w:rPr>
          <w:t>The Association of Police and Crime Commissioners (APCC)</w:t>
        </w:r>
      </w:hyperlink>
      <w:r w:rsidR="000465D1" w:rsidRPr="0000106E">
        <w:rPr>
          <w:rFonts w:cstheme="minorHAnsi"/>
        </w:rPr>
        <w:t xml:space="preserve"> </w:t>
      </w:r>
    </w:p>
    <w:p w14:paraId="5A6215D1" w14:textId="77777777" w:rsidR="000465D1" w:rsidRPr="0000106E" w:rsidRDefault="00DF47EC" w:rsidP="00C81900">
      <w:pPr>
        <w:pStyle w:val="ListParagraph"/>
        <w:numPr>
          <w:ilvl w:val="0"/>
          <w:numId w:val="1"/>
        </w:numPr>
        <w:spacing w:line="312" w:lineRule="auto"/>
        <w:rPr>
          <w:rFonts w:cstheme="minorHAnsi"/>
        </w:rPr>
      </w:pPr>
      <w:hyperlink r:id="rId16" w:history="1">
        <w:r w:rsidR="000465D1" w:rsidRPr="0000106E">
          <w:rPr>
            <w:rStyle w:val="Hyperlink"/>
            <w:rFonts w:cstheme="minorHAnsi"/>
            <w:color w:val="auto"/>
          </w:rPr>
          <w:t>Home Office, UK Government</w:t>
        </w:r>
      </w:hyperlink>
    </w:p>
    <w:p w14:paraId="7FEBE5F0" w14:textId="77777777" w:rsidR="000465D1" w:rsidRPr="0000106E" w:rsidRDefault="00DF47EC" w:rsidP="00C81900">
      <w:pPr>
        <w:pStyle w:val="ListParagraph"/>
        <w:numPr>
          <w:ilvl w:val="0"/>
          <w:numId w:val="1"/>
        </w:numPr>
        <w:spacing w:line="312" w:lineRule="auto"/>
      </w:pPr>
      <w:hyperlink r:id="rId17" w:history="1">
        <w:r w:rsidR="000465D1" w:rsidRPr="0000106E">
          <w:rPr>
            <w:rStyle w:val="Hyperlink"/>
            <w:rFonts w:cstheme="minorHAnsi"/>
            <w:color w:val="auto"/>
          </w:rPr>
          <w:t>PFEW Membership</w:t>
        </w:r>
      </w:hyperlink>
      <w:r w:rsidR="000465D1" w:rsidRPr="0000106E">
        <w:rPr>
          <w:rFonts w:cstheme="minorHAnsi"/>
        </w:rPr>
        <w:t xml:space="preserve"> </w:t>
      </w:r>
    </w:p>
    <w:p w14:paraId="17E1216D" w14:textId="77777777" w:rsidR="000465D1" w:rsidRPr="0000106E" w:rsidRDefault="000465D1" w:rsidP="00C81900">
      <w:pPr>
        <w:pStyle w:val="ListParagraph"/>
        <w:numPr>
          <w:ilvl w:val="0"/>
          <w:numId w:val="1"/>
        </w:numPr>
        <w:spacing w:line="312" w:lineRule="auto"/>
        <w:rPr>
          <w:rFonts w:cstheme="minorHAnsi"/>
        </w:rPr>
      </w:pPr>
      <w:r w:rsidRPr="0000106E">
        <w:rPr>
          <w:rFonts w:cstheme="minorHAnsi"/>
        </w:rPr>
        <w:t xml:space="preserve">Local Branch Chairs and Secretaries </w:t>
      </w:r>
    </w:p>
    <w:p w14:paraId="32CC022E" w14:textId="77777777" w:rsidR="000465D1" w:rsidRPr="0000106E" w:rsidRDefault="00DF47EC" w:rsidP="00C81900">
      <w:pPr>
        <w:pStyle w:val="ListParagraph"/>
        <w:numPr>
          <w:ilvl w:val="0"/>
          <w:numId w:val="1"/>
        </w:numPr>
        <w:spacing w:line="312" w:lineRule="auto"/>
        <w:rPr>
          <w:rFonts w:cstheme="minorHAnsi"/>
        </w:rPr>
      </w:pPr>
      <w:hyperlink r:id="rId18" w:history="1">
        <w:r w:rsidR="000465D1" w:rsidRPr="0000106E">
          <w:rPr>
            <w:rStyle w:val="Hyperlink"/>
            <w:rFonts w:cstheme="minorHAnsi"/>
            <w:color w:val="auto"/>
          </w:rPr>
          <w:t>Her Majesty's Inspectorate of Constabulary and Fire Service (HMICFRS)</w:t>
        </w:r>
      </w:hyperlink>
    </w:p>
    <w:p w14:paraId="577C5F4C" w14:textId="77777777" w:rsidR="000465D1" w:rsidRPr="0000106E" w:rsidRDefault="00DF47EC" w:rsidP="00C81900">
      <w:pPr>
        <w:pStyle w:val="ListParagraph"/>
        <w:numPr>
          <w:ilvl w:val="0"/>
          <w:numId w:val="1"/>
        </w:numPr>
        <w:spacing w:line="312" w:lineRule="auto"/>
        <w:rPr>
          <w:rFonts w:cstheme="minorHAnsi"/>
        </w:rPr>
      </w:pPr>
      <w:hyperlink r:id="rId19" w:history="1">
        <w:r w:rsidR="000465D1" w:rsidRPr="0000106E">
          <w:rPr>
            <w:rStyle w:val="Hyperlink"/>
            <w:rFonts w:cstheme="minorHAnsi"/>
            <w:color w:val="auto"/>
          </w:rPr>
          <w:t>College of Policing</w:t>
        </w:r>
      </w:hyperlink>
      <w:r w:rsidR="000465D1" w:rsidRPr="0000106E">
        <w:rPr>
          <w:rFonts w:cstheme="minorHAnsi"/>
        </w:rPr>
        <w:t xml:space="preserve"> </w:t>
      </w:r>
    </w:p>
    <w:p w14:paraId="5960D67A" w14:textId="77777777" w:rsidR="000465D1" w:rsidRPr="0000106E" w:rsidRDefault="00DF47EC" w:rsidP="00C81900">
      <w:pPr>
        <w:pStyle w:val="ListParagraph"/>
        <w:numPr>
          <w:ilvl w:val="0"/>
          <w:numId w:val="1"/>
        </w:numPr>
        <w:spacing w:line="312" w:lineRule="auto"/>
        <w:rPr>
          <w:rStyle w:val="Hyperlink"/>
          <w:rFonts w:cstheme="minorHAnsi"/>
          <w:color w:val="auto"/>
          <w:u w:val="none"/>
        </w:rPr>
      </w:pPr>
      <w:hyperlink r:id="rId20" w:history="1">
        <w:r w:rsidR="000465D1" w:rsidRPr="0000106E">
          <w:rPr>
            <w:rStyle w:val="Hyperlink"/>
            <w:rFonts w:cstheme="minorHAnsi"/>
            <w:color w:val="auto"/>
          </w:rPr>
          <w:t>Police Superintendents' Association (PSA)</w:t>
        </w:r>
      </w:hyperlink>
    </w:p>
    <w:p w14:paraId="7310E76D" w14:textId="77777777" w:rsidR="000465D1" w:rsidRPr="007940BC" w:rsidRDefault="000465D1" w:rsidP="00C81900">
      <w:pPr>
        <w:spacing w:line="312" w:lineRule="auto"/>
        <w:sectPr w:rsidR="000465D1" w:rsidRPr="007940BC" w:rsidSect="00E34A1B">
          <w:type w:val="continuous"/>
          <w:pgSz w:w="11906" w:h="16838"/>
          <w:pgMar w:top="1440" w:right="1080" w:bottom="1440" w:left="1080" w:header="708" w:footer="708" w:gutter="0"/>
          <w:cols w:space="708"/>
          <w:docGrid w:linePitch="360"/>
        </w:sectPr>
      </w:pPr>
      <w:r>
        <w:t>This is not an exhaustive list</w:t>
      </w:r>
    </w:p>
    <w:p w14:paraId="6A8B2A05" w14:textId="77777777" w:rsidR="000465D1" w:rsidRDefault="000465D1" w:rsidP="00C81900">
      <w:pPr>
        <w:spacing w:after="200" w:line="312" w:lineRule="auto"/>
        <w:rPr>
          <w:rFonts w:cstheme="minorHAnsi"/>
          <w:b/>
          <w:bCs/>
        </w:rPr>
        <w:sectPr w:rsidR="000465D1" w:rsidSect="00E34A1B">
          <w:type w:val="continuous"/>
          <w:pgSz w:w="11906" w:h="16838"/>
          <w:pgMar w:top="1440" w:right="1080" w:bottom="1440" w:left="1080" w:header="708" w:footer="708" w:gutter="0"/>
          <w:cols w:num="2" w:space="708"/>
          <w:docGrid w:linePitch="360"/>
        </w:sectPr>
      </w:pPr>
    </w:p>
    <w:p w14:paraId="77D7F188" w14:textId="77777777" w:rsidR="000465D1" w:rsidRPr="006B713D" w:rsidRDefault="000465D1" w:rsidP="00C81900">
      <w:pPr>
        <w:spacing w:after="160" w:line="312" w:lineRule="auto"/>
        <w:rPr>
          <w:rFonts w:cstheme="minorHAnsi"/>
          <w:b/>
          <w:bCs/>
        </w:rPr>
      </w:pPr>
      <w:r w:rsidRPr="006B713D">
        <w:rPr>
          <w:rFonts w:cstheme="minorHAnsi"/>
          <w:b/>
          <w:bCs/>
        </w:rPr>
        <w:t>Policy Review</w:t>
      </w:r>
    </w:p>
    <w:p w14:paraId="3259E7F1" w14:textId="646A2694" w:rsidR="000465D1" w:rsidRPr="006B713D" w:rsidRDefault="000465D1" w:rsidP="00C81900">
      <w:pPr>
        <w:spacing w:line="312" w:lineRule="auto"/>
        <w:rPr>
          <w:rFonts w:cstheme="minorHAnsi"/>
        </w:rPr>
      </w:pPr>
      <w:r w:rsidRPr="006B713D">
        <w:rPr>
          <w:rFonts w:cstheme="minorHAnsi"/>
        </w:rPr>
        <w:t xml:space="preserve">Recommend to review </w:t>
      </w:r>
      <w:r>
        <w:rPr>
          <w:rFonts w:cstheme="minorHAnsi"/>
        </w:rPr>
        <w:t xml:space="preserve">after the </w:t>
      </w:r>
      <w:r w:rsidR="00A91FFD">
        <w:rPr>
          <w:rFonts w:cstheme="minorHAnsi"/>
        </w:rPr>
        <w:t>12-month</w:t>
      </w:r>
      <w:r>
        <w:rPr>
          <w:rFonts w:cstheme="minorHAnsi"/>
        </w:rPr>
        <w:t xml:space="preserve"> period</w:t>
      </w:r>
      <w:r w:rsidRPr="006B713D">
        <w:rPr>
          <w:rFonts w:cstheme="minorHAnsi"/>
        </w:rPr>
        <w:t>.</w:t>
      </w:r>
    </w:p>
    <w:p w14:paraId="3E23D401" w14:textId="77777777" w:rsidR="000465D1" w:rsidRPr="006B713D" w:rsidRDefault="000465D1" w:rsidP="000465D1">
      <w:pPr>
        <w:spacing w:after="200" w:line="276" w:lineRule="auto"/>
        <w:rPr>
          <w:rFonts w:cstheme="minorHAnsi"/>
          <w:b/>
          <w:bCs/>
        </w:rPr>
      </w:pPr>
    </w:p>
    <w:p w14:paraId="7F8900D4" w14:textId="77777777" w:rsidR="000465D1" w:rsidRPr="006B713D" w:rsidRDefault="000465D1" w:rsidP="000465D1">
      <w:pPr>
        <w:spacing w:after="200" w:line="276" w:lineRule="auto"/>
        <w:rPr>
          <w:rFonts w:cstheme="minorHAnsi"/>
          <w:b/>
          <w:bCs/>
        </w:rPr>
      </w:pPr>
      <w:r w:rsidRPr="006B713D">
        <w:rPr>
          <w:rFonts w:cstheme="minorHAnsi"/>
          <w:b/>
          <w:bCs/>
        </w:rPr>
        <w:t>Policy Document – Versions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403"/>
        <w:gridCol w:w="2318"/>
        <w:gridCol w:w="2142"/>
      </w:tblGrid>
      <w:tr w:rsidR="000465D1" w:rsidRPr="006B713D" w14:paraId="66F5968E" w14:textId="77777777" w:rsidTr="00CE7DB8">
        <w:trPr>
          <w:trHeight w:val="1403"/>
        </w:trPr>
        <w:tc>
          <w:tcPr>
            <w:tcW w:w="2419" w:type="dxa"/>
          </w:tcPr>
          <w:p w14:paraId="45F1B662" w14:textId="77777777" w:rsidR="000465D1" w:rsidRPr="006B713D" w:rsidRDefault="000465D1" w:rsidP="00CE7DB8">
            <w:pPr>
              <w:pStyle w:val="Bulletesummarytext"/>
              <w:numPr>
                <w:ilvl w:val="0"/>
                <w:numId w:val="0"/>
              </w:numPr>
              <w:rPr>
                <w:rFonts w:asciiTheme="minorHAnsi" w:hAnsiTheme="minorHAnsi" w:cstheme="minorHAnsi"/>
                <w:sz w:val="22"/>
                <w:szCs w:val="22"/>
              </w:rPr>
            </w:pPr>
            <w:r w:rsidRPr="006B713D">
              <w:rPr>
                <w:rFonts w:asciiTheme="minorHAnsi" w:hAnsiTheme="minorHAnsi" w:cstheme="minorHAnsi"/>
                <w:sz w:val="22"/>
                <w:szCs w:val="22"/>
              </w:rPr>
              <w:t xml:space="preserve">Version </w:t>
            </w:r>
            <w:r>
              <w:rPr>
                <w:rFonts w:asciiTheme="minorHAnsi" w:hAnsiTheme="minorHAnsi" w:cstheme="minorHAnsi"/>
                <w:sz w:val="22"/>
                <w:szCs w:val="22"/>
              </w:rPr>
              <w:t>1</w:t>
            </w:r>
          </w:p>
        </w:tc>
        <w:tc>
          <w:tcPr>
            <w:tcW w:w="2403" w:type="dxa"/>
          </w:tcPr>
          <w:p w14:paraId="64EEA0B2" w14:textId="299229A7" w:rsidR="000465D1" w:rsidRPr="006B713D" w:rsidRDefault="000465D1" w:rsidP="00CE7DB8">
            <w:pPr>
              <w:pStyle w:val="Bulletesummarytext"/>
              <w:numPr>
                <w:ilvl w:val="0"/>
                <w:numId w:val="0"/>
              </w:numPr>
              <w:rPr>
                <w:rFonts w:asciiTheme="minorHAnsi" w:hAnsiTheme="minorHAnsi" w:cstheme="minorHAnsi"/>
                <w:sz w:val="22"/>
                <w:szCs w:val="22"/>
              </w:rPr>
            </w:pPr>
            <w:r>
              <w:rPr>
                <w:rFonts w:asciiTheme="minorHAnsi" w:hAnsiTheme="minorHAnsi" w:cstheme="minorHAnsi"/>
                <w:sz w:val="22"/>
                <w:szCs w:val="22"/>
              </w:rPr>
              <w:t xml:space="preserve">Drafted by </w:t>
            </w:r>
            <w:r w:rsidRPr="006B713D">
              <w:rPr>
                <w:rFonts w:asciiTheme="minorHAnsi" w:hAnsiTheme="minorHAnsi" w:cstheme="minorHAnsi"/>
                <w:sz w:val="22"/>
                <w:szCs w:val="22"/>
              </w:rPr>
              <w:t xml:space="preserve">PFEW </w:t>
            </w:r>
          </w:p>
        </w:tc>
        <w:tc>
          <w:tcPr>
            <w:tcW w:w="2318" w:type="dxa"/>
          </w:tcPr>
          <w:p w14:paraId="3197B75D" w14:textId="285D6461" w:rsidR="000465D1" w:rsidRPr="006B713D" w:rsidRDefault="000465D1" w:rsidP="00CE7DB8">
            <w:pPr>
              <w:pStyle w:val="Bulletesummarytext"/>
              <w:numPr>
                <w:ilvl w:val="0"/>
                <w:numId w:val="0"/>
              </w:numPr>
              <w:rPr>
                <w:rFonts w:asciiTheme="minorHAnsi" w:hAnsiTheme="minorHAnsi" w:cstheme="minorHAnsi"/>
                <w:sz w:val="22"/>
                <w:szCs w:val="22"/>
              </w:rPr>
            </w:pPr>
            <w:r>
              <w:rPr>
                <w:rFonts w:asciiTheme="minorHAnsi" w:hAnsiTheme="minorHAnsi" w:cstheme="minorHAnsi"/>
                <w:sz w:val="22"/>
                <w:szCs w:val="22"/>
              </w:rPr>
              <w:t xml:space="preserve">Policy Approved on </w:t>
            </w:r>
            <w:r w:rsidR="00DF47EC">
              <w:rPr>
                <w:rFonts w:asciiTheme="minorHAnsi" w:hAnsiTheme="minorHAnsi" w:cstheme="minorHAnsi"/>
                <w:sz w:val="22"/>
                <w:szCs w:val="22"/>
              </w:rPr>
              <w:t>29/09/2022</w:t>
            </w:r>
          </w:p>
        </w:tc>
        <w:tc>
          <w:tcPr>
            <w:tcW w:w="2142" w:type="dxa"/>
          </w:tcPr>
          <w:p w14:paraId="24623770" w14:textId="06550100" w:rsidR="000465D1" w:rsidRPr="006B713D" w:rsidRDefault="000465D1" w:rsidP="00CE7DB8">
            <w:pPr>
              <w:pStyle w:val="Bulletesummarytext"/>
              <w:numPr>
                <w:ilvl w:val="0"/>
                <w:numId w:val="0"/>
              </w:numPr>
              <w:rPr>
                <w:rFonts w:asciiTheme="minorHAnsi" w:hAnsiTheme="minorHAnsi" w:cstheme="minorHAnsi"/>
                <w:sz w:val="22"/>
                <w:szCs w:val="22"/>
              </w:rPr>
            </w:pPr>
            <w:r>
              <w:rPr>
                <w:rFonts w:asciiTheme="minorHAnsi" w:hAnsiTheme="minorHAnsi" w:cstheme="minorHAnsi"/>
                <w:sz w:val="22"/>
                <w:szCs w:val="22"/>
              </w:rPr>
              <w:t xml:space="preserve">Policy to be revised </w:t>
            </w:r>
            <w:r w:rsidR="00DF47EC">
              <w:rPr>
                <w:rFonts w:asciiTheme="minorHAnsi" w:hAnsiTheme="minorHAnsi" w:cstheme="minorHAnsi"/>
                <w:sz w:val="22"/>
                <w:szCs w:val="22"/>
              </w:rPr>
              <w:t>in 12 months</w:t>
            </w:r>
          </w:p>
        </w:tc>
      </w:tr>
    </w:tbl>
    <w:p w14:paraId="769DC1BD" w14:textId="77777777" w:rsidR="000465D1" w:rsidRDefault="000465D1" w:rsidP="000465D1">
      <w:pPr>
        <w:pStyle w:val="Bulletesummarytext"/>
        <w:numPr>
          <w:ilvl w:val="0"/>
          <w:numId w:val="0"/>
        </w:numPr>
        <w:tabs>
          <w:tab w:val="left" w:pos="720"/>
        </w:tabs>
        <w:rPr>
          <w:rFonts w:asciiTheme="minorHAnsi" w:hAnsiTheme="minorHAnsi"/>
          <w:b/>
          <w:sz w:val="22"/>
          <w:szCs w:val="22"/>
        </w:rPr>
      </w:pPr>
    </w:p>
    <w:p w14:paraId="352CFD99" w14:textId="5174E945" w:rsidR="00942C8E" w:rsidRDefault="000465D1" w:rsidP="000465D1">
      <w:pPr>
        <w:pStyle w:val="Bulletesummarytext"/>
        <w:numPr>
          <w:ilvl w:val="0"/>
          <w:numId w:val="0"/>
        </w:numPr>
        <w:tabs>
          <w:tab w:val="left" w:pos="720"/>
        </w:tabs>
      </w:pPr>
      <w:r w:rsidRPr="006B713D">
        <w:rPr>
          <w:rFonts w:asciiTheme="minorHAnsi" w:hAnsiTheme="minorHAnsi"/>
          <w:b/>
          <w:sz w:val="22"/>
          <w:szCs w:val="22"/>
        </w:rPr>
        <w:t xml:space="preserve">Approved by National Board </w:t>
      </w:r>
      <w:r>
        <w:rPr>
          <w:rFonts w:asciiTheme="minorHAnsi" w:hAnsiTheme="minorHAnsi"/>
          <w:b/>
          <w:sz w:val="22"/>
          <w:szCs w:val="22"/>
        </w:rPr>
        <w:t xml:space="preserve">on </w:t>
      </w:r>
      <w:r w:rsidR="00DF47EC">
        <w:rPr>
          <w:rFonts w:asciiTheme="minorHAnsi" w:hAnsiTheme="minorHAnsi"/>
          <w:b/>
          <w:sz w:val="22"/>
          <w:szCs w:val="22"/>
        </w:rPr>
        <w:t>29</w:t>
      </w:r>
      <w:r w:rsidR="00DF47EC" w:rsidRPr="00DF47EC">
        <w:rPr>
          <w:rFonts w:asciiTheme="minorHAnsi" w:hAnsiTheme="minorHAnsi"/>
          <w:b/>
          <w:sz w:val="22"/>
          <w:szCs w:val="22"/>
          <w:vertAlign w:val="superscript"/>
        </w:rPr>
        <w:t>th</w:t>
      </w:r>
      <w:r w:rsidR="00DF47EC">
        <w:rPr>
          <w:rFonts w:asciiTheme="minorHAnsi" w:hAnsiTheme="minorHAnsi"/>
          <w:b/>
          <w:sz w:val="22"/>
          <w:szCs w:val="22"/>
        </w:rPr>
        <w:t xml:space="preserve"> September 2022</w:t>
      </w:r>
    </w:p>
    <w:sectPr w:rsidR="00942C8E" w:rsidSect="00E34A1B">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63B4A" w14:textId="77777777" w:rsidR="000465D1" w:rsidRDefault="000465D1" w:rsidP="000465D1">
      <w:r>
        <w:separator/>
      </w:r>
    </w:p>
  </w:endnote>
  <w:endnote w:type="continuationSeparator" w:id="0">
    <w:p w14:paraId="5163F921" w14:textId="77777777" w:rsidR="000465D1" w:rsidRDefault="000465D1" w:rsidP="00046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63E1" w14:textId="77777777" w:rsidR="000465D1" w:rsidRPr="006848DC" w:rsidRDefault="000465D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6883C257" wp14:editId="21C3786C">
              <wp:simplePos x="0" y="0"/>
              <wp:positionH relativeFrom="margin">
                <wp:posOffset>5698490</wp:posOffset>
              </wp:positionH>
              <wp:positionV relativeFrom="bottomMargin">
                <wp:posOffset>227855</wp:posOffset>
              </wp:positionV>
              <wp:extent cx="404109" cy="412060"/>
              <wp:effectExtent l="0" t="0" r="0" b="7620"/>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109" cy="41206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33020F" w14:textId="77777777" w:rsidR="000465D1" w:rsidRPr="006848DC" w:rsidRDefault="000465D1">
                          <w:pPr>
                            <w:pStyle w:val="Footer"/>
                            <w:jc w:val="center"/>
                            <w:rPr>
                              <w:b/>
                              <w:bCs/>
                              <w:color w:val="FFFFFF" w:themeColor="background1"/>
                              <w:sz w:val="20"/>
                              <w:szCs w:val="20"/>
                            </w:rPr>
                          </w:pPr>
                          <w:r w:rsidRPr="006848DC">
                            <w:rPr>
                              <w:sz w:val="20"/>
                              <w:szCs w:val="20"/>
                            </w:rPr>
                            <w:fldChar w:fldCharType="begin"/>
                          </w:r>
                          <w:r w:rsidRPr="006848DC">
                            <w:rPr>
                              <w:sz w:val="20"/>
                              <w:szCs w:val="20"/>
                            </w:rPr>
                            <w:instrText xml:space="preserve"> PAGE    \* MERGEFORMAT </w:instrText>
                          </w:r>
                          <w:r w:rsidRPr="006848DC">
                            <w:rPr>
                              <w:sz w:val="20"/>
                              <w:szCs w:val="20"/>
                            </w:rPr>
                            <w:fldChar w:fldCharType="separate"/>
                          </w:r>
                          <w:r w:rsidRPr="006848DC">
                            <w:rPr>
                              <w:b/>
                              <w:bCs/>
                              <w:noProof/>
                              <w:color w:val="FFFFFF" w:themeColor="background1"/>
                              <w:sz w:val="20"/>
                              <w:szCs w:val="20"/>
                            </w:rPr>
                            <w:t>2</w:t>
                          </w:r>
                          <w:r w:rsidRPr="006848DC">
                            <w:rPr>
                              <w:b/>
                              <w:bCs/>
                              <w:noProof/>
                              <w:color w:val="FFFFFF" w:themeColor="background1"/>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83C257" id="Oval 85" o:spid="_x0000_s1026" style="position:absolute;margin-left:448.7pt;margin-top:17.95pt;width:31.8pt;height:32.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" fillcolor="#40618b" stroked="f">
              <v:textbox>
                <w:txbxContent>
                  <w:p w14:paraId="1433020F" w14:textId="77777777" w:rsidR="000465D1" w:rsidRPr="006848DC" w:rsidRDefault="000465D1">
                    <w:pPr>
                      <w:pStyle w:val="Footer"/>
                      <w:jc w:val="center"/>
                      <w:rPr>
                        <w:b/>
                        <w:bCs/>
                        <w:color w:val="FFFFFF" w:themeColor="background1"/>
                        <w:sz w:val="20"/>
                        <w:szCs w:val="20"/>
                      </w:rPr>
                    </w:pPr>
                    <w:r w:rsidRPr="006848DC">
                      <w:rPr>
                        <w:sz w:val="20"/>
                        <w:szCs w:val="20"/>
                      </w:rPr>
                      <w:fldChar w:fldCharType="begin"/>
                    </w:r>
                    <w:r w:rsidRPr="006848DC">
                      <w:rPr>
                        <w:sz w:val="20"/>
                        <w:szCs w:val="20"/>
                      </w:rPr>
                      <w:instrText xml:space="preserve"> PAGE    \* MERGEFORMAT </w:instrText>
                    </w:r>
                    <w:r w:rsidRPr="006848DC">
                      <w:rPr>
                        <w:sz w:val="20"/>
                        <w:szCs w:val="20"/>
                      </w:rPr>
                      <w:fldChar w:fldCharType="separate"/>
                    </w:r>
                    <w:r w:rsidRPr="006848DC">
                      <w:rPr>
                        <w:b/>
                        <w:bCs/>
                        <w:noProof/>
                        <w:color w:val="FFFFFF" w:themeColor="background1"/>
                        <w:sz w:val="20"/>
                        <w:szCs w:val="20"/>
                      </w:rPr>
                      <w:t>2</w:t>
                    </w:r>
                    <w:r w:rsidRPr="006848DC">
                      <w:rPr>
                        <w:b/>
                        <w:bCs/>
                        <w:noProof/>
                        <w:color w:val="FFFFFF" w:themeColor="background1"/>
                        <w:sz w:val="20"/>
                        <w:szCs w:val="20"/>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0B271" w14:textId="77777777" w:rsidR="000465D1" w:rsidRDefault="000465D1" w:rsidP="000465D1">
      <w:r>
        <w:separator/>
      </w:r>
    </w:p>
  </w:footnote>
  <w:footnote w:type="continuationSeparator" w:id="0">
    <w:p w14:paraId="28EABB82" w14:textId="77777777" w:rsidR="000465D1" w:rsidRDefault="000465D1" w:rsidP="00046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6093" w14:textId="656A32B1" w:rsidR="000465D1" w:rsidRPr="00E82BB8" w:rsidRDefault="000465D1">
    <w:pPr>
      <w:pStyle w:val="Header"/>
      <w:rPr>
        <w:rFonts w:cstheme="minorHAnsi"/>
        <w:bCs/>
        <w:color w:val="002060"/>
        <w:sz w:val="28"/>
        <w:szCs w:val="28"/>
      </w:rPr>
    </w:pPr>
    <w:r w:rsidRPr="00E82BB8">
      <w:rPr>
        <w:rFonts w:cstheme="minorHAnsi"/>
        <w:bCs/>
        <w:color w:val="002060"/>
        <w:sz w:val="24"/>
        <w:szCs w:val="24"/>
      </w:rPr>
      <w:t>Policy Document</w:t>
    </w:r>
    <w:r w:rsidRPr="00E82BB8">
      <w:rPr>
        <w:rFonts w:cstheme="minorHAnsi"/>
        <w:bCs/>
        <w:noProof/>
        <w:color w:val="002060"/>
        <w:sz w:val="24"/>
        <w:szCs w:val="24"/>
        <w:lang w:eastAsia="en-GB"/>
      </w:rPr>
      <w:drawing>
        <wp:anchor distT="0" distB="0" distL="114300" distR="114300" simplePos="0" relativeHeight="251656192" behindDoc="1" locked="0" layoutInCell="1" allowOverlap="1" wp14:anchorId="38C880DA" wp14:editId="7F040D0C">
          <wp:simplePos x="0" y="0"/>
          <wp:positionH relativeFrom="column">
            <wp:posOffset>5143500</wp:posOffset>
          </wp:positionH>
          <wp:positionV relativeFrom="paragraph">
            <wp:posOffset>-222885</wp:posOffset>
          </wp:positionV>
          <wp:extent cx="1409065" cy="494665"/>
          <wp:effectExtent l="0" t="0" r="635" b="635"/>
          <wp:wrapThrough wrapText="bothSides">
            <wp:wrapPolygon edited="0">
              <wp:start x="0" y="0"/>
              <wp:lineTo x="0" y="20796"/>
              <wp:lineTo x="21318" y="20796"/>
              <wp:lineTo x="2131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065" cy="494665"/>
                  </a:xfrm>
                  <a:prstGeom prst="rect">
                    <a:avLst/>
                  </a:prstGeom>
                  <a:noFill/>
                </pic:spPr>
              </pic:pic>
            </a:graphicData>
          </a:graphic>
          <wp14:sizeRelH relativeFrom="page">
            <wp14:pctWidth>0</wp14:pctWidth>
          </wp14:sizeRelH>
          <wp14:sizeRelV relativeFrom="page">
            <wp14:pctHeight>0</wp14:pctHeight>
          </wp14:sizeRelV>
        </wp:anchor>
      </w:drawing>
    </w:r>
    <w:r w:rsidRPr="00E82BB8">
      <w:rPr>
        <w:rFonts w:cstheme="minorHAnsi"/>
        <w:bCs/>
        <w:color w:val="002060"/>
        <w:sz w:val="24"/>
        <w:szCs w:val="24"/>
      </w:rPr>
      <w:t xml:space="preserve">: </w:t>
    </w:r>
    <w:r>
      <w:rPr>
        <w:rFonts w:cstheme="minorHAnsi"/>
        <w:bCs/>
        <w:color w:val="002060"/>
        <w:sz w:val="24"/>
        <w:szCs w:val="24"/>
      </w:rPr>
      <w:t>Near Miss</w:t>
    </w:r>
  </w:p>
  <w:p w14:paraId="06F9B2A2" w14:textId="77777777" w:rsidR="000465D1" w:rsidRDefault="000465D1">
    <w:r w:rsidRPr="007974AD">
      <w:rPr>
        <w:b/>
        <w:noProof/>
        <w:color w:val="002060"/>
        <w:sz w:val="32"/>
        <w:szCs w:val="32"/>
      </w:rPr>
      <mc:AlternateContent>
        <mc:Choice Requires="wps">
          <w:drawing>
            <wp:anchor distT="0" distB="0" distL="114300" distR="114300" simplePos="0" relativeHeight="251658240" behindDoc="0" locked="0" layoutInCell="1" allowOverlap="1" wp14:anchorId="59758E1A" wp14:editId="0DD96852">
              <wp:simplePos x="0" y="0"/>
              <wp:positionH relativeFrom="margin">
                <wp:posOffset>-12700</wp:posOffset>
              </wp:positionH>
              <wp:positionV relativeFrom="paragraph">
                <wp:posOffset>146519</wp:posOffset>
              </wp:positionV>
              <wp:extent cx="6428935" cy="9086"/>
              <wp:effectExtent l="19050" t="19050" r="29210" b="2921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8935" cy="9086"/>
                      </a:xfrm>
                      <a:prstGeom prst="line">
                        <a:avLst/>
                      </a:prstGeom>
                      <a:noFill/>
                      <a:ln w="3175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2D8B8" id="Line 1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pt,11.55pt" to="505.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" strokecolor="#5f5f5f" strokeweight="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846A0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1F0BEE"/>
    <w:multiLevelType w:val="hybridMultilevel"/>
    <w:tmpl w:val="45D093CC"/>
    <w:lvl w:ilvl="0" w:tplc="785E46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277259"/>
    <w:multiLevelType w:val="hybridMultilevel"/>
    <w:tmpl w:val="306AA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7664FE"/>
    <w:multiLevelType w:val="hybridMultilevel"/>
    <w:tmpl w:val="61128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A02EC"/>
    <w:multiLevelType w:val="hybridMultilevel"/>
    <w:tmpl w:val="6636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4C72EA"/>
    <w:multiLevelType w:val="hybridMultilevel"/>
    <w:tmpl w:val="B8345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5D4D9A"/>
    <w:multiLevelType w:val="multilevel"/>
    <w:tmpl w:val="BE10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A868A6"/>
    <w:multiLevelType w:val="hybridMultilevel"/>
    <w:tmpl w:val="E348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3015D7"/>
    <w:multiLevelType w:val="hybridMultilevel"/>
    <w:tmpl w:val="9FFE792A"/>
    <w:lvl w:ilvl="0" w:tplc="65803C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1"/>
  </w:num>
  <w:num w:numId="5">
    <w:abstractNumId w:val="6"/>
  </w:num>
  <w:num w:numId="6">
    <w:abstractNumId w:val="5"/>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5D1"/>
    <w:rsid w:val="000465D1"/>
    <w:rsid w:val="0005189F"/>
    <w:rsid w:val="0006610E"/>
    <w:rsid w:val="00076CF4"/>
    <w:rsid w:val="000927F7"/>
    <w:rsid w:val="00093E57"/>
    <w:rsid w:val="000C703B"/>
    <w:rsid w:val="000D7310"/>
    <w:rsid w:val="00107FF7"/>
    <w:rsid w:val="00166B84"/>
    <w:rsid w:val="0017311D"/>
    <w:rsid w:val="00217389"/>
    <w:rsid w:val="002371FA"/>
    <w:rsid w:val="002666F7"/>
    <w:rsid w:val="002870DC"/>
    <w:rsid w:val="002C71D5"/>
    <w:rsid w:val="00316F54"/>
    <w:rsid w:val="00355EEE"/>
    <w:rsid w:val="00360A92"/>
    <w:rsid w:val="003749FC"/>
    <w:rsid w:val="003C6583"/>
    <w:rsid w:val="003D55B0"/>
    <w:rsid w:val="00484AF7"/>
    <w:rsid w:val="004A635F"/>
    <w:rsid w:val="00517541"/>
    <w:rsid w:val="00534F72"/>
    <w:rsid w:val="00574002"/>
    <w:rsid w:val="00581937"/>
    <w:rsid w:val="00653489"/>
    <w:rsid w:val="006565FF"/>
    <w:rsid w:val="00691CA9"/>
    <w:rsid w:val="0069598B"/>
    <w:rsid w:val="006E2089"/>
    <w:rsid w:val="007273D2"/>
    <w:rsid w:val="007B3647"/>
    <w:rsid w:val="007C1B05"/>
    <w:rsid w:val="0080785D"/>
    <w:rsid w:val="00844F5F"/>
    <w:rsid w:val="008800D3"/>
    <w:rsid w:val="00896867"/>
    <w:rsid w:val="008A74AD"/>
    <w:rsid w:val="008B5DE3"/>
    <w:rsid w:val="00942C8E"/>
    <w:rsid w:val="009553FB"/>
    <w:rsid w:val="009741D8"/>
    <w:rsid w:val="009B0365"/>
    <w:rsid w:val="009D0709"/>
    <w:rsid w:val="009F3645"/>
    <w:rsid w:val="00A00A3E"/>
    <w:rsid w:val="00A45BA4"/>
    <w:rsid w:val="00A74C73"/>
    <w:rsid w:val="00A91FFD"/>
    <w:rsid w:val="00AA18C9"/>
    <w:rsid w:val="00AF7969"/>
    <w:rsid w:val="00B64647"/>
    <w:rsid w:val="00BC355B"/>
    <w:rsid w:val="00BE63B9"/>
    <w:rsid w:val="00C64386"/>
    <w:rsid w:val="00C81900"/>
    <w:rsid w:val="00C8454A"/>
    <w:rsid w:val="00CF3CF2"/>
    <w:rsid w:val="00D024F8"/>
    <w:rsid w:val="00D21AA0"/>
    <w:rsid w:val="00D25933"/>
    <w:rsid w:val="00D31762"/>
    <w:rsid w:val="00D636D1"/>
    <w:rsid w:val="00D979EE"/>
    <w:rsid w:val="00DF47EC"/>
    <w:rsid w:val="00E300C0"/>
    <w:rsid w:val="00E7443E"/>
    <w:rsid w:val="00EC54B3"/>
    <w:rsid w:val="00F577D8"/>
    <w:rsid w:val="00FB6DAF"/>
    <w:rsid w:val="00FE4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D18CC"/>
  <w15:chartTrackingRefBased/>
  <w15:docId w15:val="{D1F03479-CA38-4751-A2D9-71C4D4336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5D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65D1"/>
    <w:pPr>
      <w:ind w:left="720"/>
      <w:contextualSpacing/>
    </w:pPr>
  </w:style>
  <w:style w:type="table" w:styleId="TableGrid">
    <w:name w:val="Table Grid"/>
    <w:basedOn w:val="TableNormal"/>
    <w:rsid w:val="000465D1"/>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0465D1"/>
    <w:pPr>
      <w:tabs>
        <w:tab w:val="center" w:pos="4513"/>
        <w:tab w:val="right" w:pos="9026"/>
      </w:tabs>
    </w:pPr>
  </w:style>
  <w:style w:type="character" w:customStyle="1" w:styleId="HeaderChar">
    <w:name w:val="Header Char"/>
    <w:basedOn w:val="DefaultParagraphFont"/>
    <w:link w:val="Header"/>
    <w:rsid w:val="000465D1"/>
  </w:style>
  <w:style w:type="paragraph" w:styleId="Footer">
    <w:name w:val="footer"/>
    <w:basedOn w:val="Normal"/>
    <w:link w:val="FooterChar"/>
    <w:uiPriority w:val="99"/>
    <w:unhideWhenUsed/>
    <w:rsid w:val="000465D1"/>
    <w:pPr>
      <w:tabs>
        <w:tab w:val="center" w:pos="4513"/>
        <w:tab w:val="right" w:pos="9026"/>
      </w:tabs>
    </w:pPr>
  </w:style>
  <w:style w:type="character" w:customStyle="1" w:styleId="FooterChar">
    <w:name w:val="Footer Char"/>
    <w:basedOn w:val="DefaultParagraphFont"/>
    <w:link w:val="Footer"/>
    <w:uiPriority w:val="99"/>
    <w:rsid w:val="000465D1"/>
  </w:style>
  <w:style w:type="paragraph" w:customStyle="1" w:styleId="Bulletesummarytext">
    <w:name w:val="Bullete summary text"/>
    <w:basedOn w:val="ListBullet"/>
    <w:rsid w:val="000465D1"/>
    <w:pPr>
      <w:spacing w:before="120" w:after="120"/>
    </w:pPr>
  </w:style>
  <w:style w:type="paragraph" w:styleId="ListBullet">
    <w:name w:val="List Bullet"/>
    <w:basedOn w:val="Normal"/>
    <w:rsid w:val="000465D1"/>
    <w:pPr>
      <w:numPr>
        <w:numId w:val="2"/>
      </w:numPr>
    </w:pPr>
    <w:rPr>
      <w:rFonts w:ascii="Gill Sans MT" w:eastAsia="Times New Roman" w:hAnsi="Gill Sans MT" w:cs="Times New Roman"/>
      <w:sz w:val="24"/>
      <w:szCs w:val="24"/>
      <w:lang w:eastAsia="en-GB"/>
    </w:rPr>
  </w:style>
  <w:style w:type="character" w:styleId="Hyperlink">
    <w:name w:val="Hyperlink"/>
    <w:basedOn w:val="DefaultParagraphFont"/>
    <w:uiPriority w:val="99"/>
    <w:unhideWhenUsed/>
    <w:rsid w:val="000465D1"/>
    <w:rPr>
      <w:color w:val="A5A5A5" w:themeColor="accent3"/>
      <w:u w:val="single"/>
    </w:rPr>
  </w:style>
  <w:style w:type="character" w:customStyle="1" w:styleId="ListParagraphChar">
    <w:name w:val="List Paragraph Char"/>
    <w:basedOn w:val="DefaultParagraphFont"/>
    <w:link w:val="ListParagraph"/>
    <w:uiPriority w:val="34"/>
    <w:rsid w:val="000465D1"/>
  </w:style>
  <w:style w:type="paragraph" w:styleId="FootnoteText">
    <w:name w:val="footnote text"/>
    <w:basedOn w:val="Normal"/>
    <w:link w:val="FootnoteTextChar"/>
    <w:uiPriority w:val="99"/>
    <w:unhideWhenUsed/>
    <w:rsid w:val="000465D1"/>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465D1"/>
    <w:rPr>
      <w:rFonts w:ascii="Calibri" w:eastAsia="Calibri" w:hAnsi="Calibri" w:cs="Times New Roman"/>
      <w:sz w:val="20"/>
      <w:szCs w:val="20"/>
    </w:rPr>
  </w:style>
  <w:style w:type="character" w:styleId="FootnoteReference">
    <w:name w:val="footnote reference"/>
    <w:uiPriority w:val="99"/>
    <w:unhideWhenUsed/>
    <w:rsid w:val="000465D1"/>
    <w:rPr>
      <w:vertAlign w:val="superscript"/>
    </w:rPr>
  </w:style>
  <w:style w:type="paragraph" w:styleId="NoSpacing">
    <w:name w:val="No Spacing"/>
    <w:link w:val="NoSpacingChar"/>
    <w:uiPriority w:val="1"/>
    <w:qFormat/>
    <w:rsid w:val="000465D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65D1"/>
    <w:rPr>
      <w:rFonts w:eastAsiaTheme="minorEastAsia"/>
      <w:lang w:val="en-US"/>
    </w:rPr>
  </w:style>
  <w:style w:type="paragraph" w:customStyle="1" w:styleId="04xlpa">
    <w:name w:val="_04xlpa"/>
    <w:basedOn w:val="Normal"/>
    <w:rsid w:val="000465D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jsgrdq">
    <w:name w:val="jsgrdq"/>
    <w:basedOn w:val="DefaultParagraphFont"/>
    <w:rsid w:val="000465D1"/>
  </w:style>
  <w:style w:type="character" w:customStyle="1" w:styleId="fontstyle01">
    <w:name w:val="fontstyle01"/>
    <w:basedOn w:val="DefaultParagraphFont"/>
    <w:rsid w:val="000465D1"/>
    <w:rPr>
      <w:rFonts w:ascii="ArialMT" w:hAnsi="ArialMT" w:hint="default"/>
      <w:b w:val="0"/>
      <w:bCs w:val="0"/>
      <w:i w:val="0"/>
      <w:iCs w:val="0"/>
      <w:color w:val="000000"/>
      <w:sz w:val="22"/>
      <w:szCs w:val="22"/>
    </w:rPr>
  </w:style>
  <w:style w:type="character" w:customStyle="1" w:styleId="fontstyle21">
    <w:name w:val="fontstyle21"/>
    <w:basedOn w:val="DefaultParagraphFont"/>
    <w:rsid w:val="000465D1"/>
    <w:rPr>
      <w:rFonts w:ascii="Arial-BoldMT" w:hAnsi="Arial-BoldMT" w:hint="default"/>
      <w:b/>
      <w:bCs/>
      <w:i w:val="0"/>
      <w:iCs w:val="0"/>
      <w:color w:val="000000"/>
      <w:sz w:val="22"/>
      <w:szCs w:val="22"/>
    </w:rPr>
  </w:style>
  <w:style w:type="paragraph" w:styleId="EndnoteText">
    <w:name w:val="endnote text"/>
    <w:basedOn w:val="Normal"/>
    <w:link w:val="EndnoteTextChar"/>
    <w:uiPriority w:val="99"/>
    <w:semiHidden/>
    <w:unhideWhenUsed/>
    <w:rsid w:val="000465D1"/>
    <w:rPr>
      <w:sz w:val="20"/>
      <w:szCs w:val="20"/>
    </w:rPr>
  </w:style>
  <w:style w:type="character" w:customStyle="1" w:styleId="EndnoteTextChar">
    <w:name w:val="Endnote Text Char"/>
    <w:basedOn w:val="DefaultParagraphFont"/>
    <w:link w:val="EndnoteText"/>
    <w:uiPriority w:val="99"/>
    <w:semiHidden/>
    <w:rsid w:val="000465D1"/>
    <w:rPr>
      <w:sz w:val="20"/>
      <w:szCs w:val="20"/>
    </w:rPr>
  </w:style>
  <w:style w:type="character" w:styleId="EndnoteReference">
    <w:name w:val="endnote reference"/>
    <w:basedOn w:val="DefaultParagraphFont"/>
    <w:uiPriority w:val="99"/>
    <w:semiHidden/>
    <w:unhideWhenUsed/>
    <w:rsid w:val="000465D1"/>
    <w:rPr>
      <w:vertAlign w:val="superscript"/>
    </w:rPr>
  </w:style>
  <w:style w:type="character" w:styleId="IntenseEmphasis">
    <w:name w:val="Intense Emphasis"/>
    <w:basedOn w:val="DefaultParagraphFont"/>
    <w:uiPriority w:val="21"/>
    <w:qFormat/>
    <w:rsid w:val="00D979EE"/>
    <w:rPr>
      <w:i/>
      <w:iCs/>
      <w:color w:val="4472C4" w:themeColor="accent1"/>
    </w:rPr>
  </w:style>
  <w:style w:type="character" w:styleId="CommentReference">
    <w:name w:val="annotation reference"/>
    <w:basedOn w:val="DefaultParagraphFont"/>
    <w:uiPriority w:val="99"/>
    <w:semiHidden/>
    <w:unhideWhenUsed/>
    <w:rsid w:val="00691CA9"/>
    <w:rPr>
      <w:sz w:val="16"/>
      <w:szCs w:val="16"/>
    </w:rPr>
  </w:style>
  <w:style w:type="paragraph" w:styleId="CommentText">
    <w:name w:val="annotation text"/>
    <w:basedOn w:val="Normal"/>
    <w:link w:val="CommentTextChar"/>
    <w:uiPriority w:val="99"/>
    <w:semiHidden/>
    <w:unhideWhenUsed/>
    <w:rsid w:val="00691CA9"/>
    <w:rPr>
      <w:sz w:val="20"/>
      <w:szCs w:val="20"/>
    </w:rPr>
  </w:style>
  <w:style w:type="character" w:customStyle="1" w:styleId="CommentTextChar">
    <w:name w:val="Comment Text Char"/>
    <w:basedOn w:val="DefaultParagraphFont"/>
    <w:link w:val="CommentText"/>
    <w:uiPriority w:val="99"/>
    <w:semiHidden/>
    <w:rsid w:val="00691CA9"/>
    <w:rPr>
      <w:sz w:val="20"/>
      <w:szCs w:val="20"/>
    </w:rPr>
  </w:style>
  <w:style w:type="paragraph" w:styleId="CommentSubject">
    <w:name w:val="annotation subject"/>
    <w:basedOn w:val="CommentText"/>
    <w:next w:val="CommentText"/>
    <w:link w:val="CommentSubjectChar"/>
    <w:uiPriority w:val="99"/>
    <w:semiHidden/>
    <w:unhideWhenUsed/>
    <w:rsid w:val="00691CA9"/>
    <w:rPr>
      <w:b/>
      <w:bCs/>
    </w:rPr>
  </w:style>
  <w:style w:type="character" w:customStyle="1" w:styleId="CommentSubjectChar">
    <w:name w:val="Comment Subject Char"/>
    <w:basedOn w:val="CommentTextChar"/>
    <w:link w:val="CommentSubject"/>
    <w:uiPriority w:val="99"/>
    <w:semiHidden/>
    <w:rsid w:val="00691C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justiceinspectorates.gov.uk/hmicfr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olfed.org/" TargetMode="External"/><Relationship Id="rId2" Type="http://schemas.openxmlformats.org/officeDocument/2006/relationships/customXml" Target="../customXml/item2.xml"/><Relationship Id="rId16" Type="http://schemas.openxmlformats.org/officeDocument/2006/relationships/hyperlink" Target="https://www.gov.uk/government/organisations/home-office" TargetMode="External"/><Relationship Id="rId20" Type="http://schemas.openxmlformats.org/officeDocument/2006/relationships/hyperlink" Target="https://www.policesuper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pccs.police.uk/" TargetMode="External"/><Relationship Id="rId10" Type="http://schemas.openxmlformats.org/officeDocument/2006/relationships/endnotes" Target="endnotes.xml"/><Relationship Id="rId19" Type="http://schemas.openxmlformats.org/officeDocument/2006/relationships/hyperlink" Target="https://www.college.police.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E798645160594C8579621345D6CC22" ma:contentTypeVersion="15" ma:contentTypeDescription="Create a new document." ma:contentTypeScope="" ma:versionID="ede2c7b25fcd237e83e6ee086f8e1a39">
  <xsd:schema xmlns:xsd="http://www.w3.org/2001/XMLSchema" xmlns:xs="http://www.w3.org/2001/XMLSchema" xmlns:p="http://schemas.microsoft.com/office/2006/metadata/properties" xmlns:ns2="870eca94-f207-4717-8565-7ee470b02216" xmlns:ns3="0a13d7c5-8ced-418d-8c71-8665056c6534" targetNamespace="http://schemas.microsoft.com/office/2006/metadata/properties" ma:root="true" ma:fieldsID="69d7550a14589ec0c7d6c64dd50c5232" ns2:_="" ns3:_="">
    <xsd:import namespace="870eca94-f207-4717-8565-7ee470b02216"/>
    <xsd:import namespace="0a13d7c5-8ced-418d-8c71-8665056c65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eca94-f207-4717-8565-7ee470b022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29a8af-04d5-41df-97cf-3727910195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13d7c5-8ced-418d-8c71-8665056c65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aa13ac5-06ad-4765-a917-53679d4b4e8b}" ma:internalName="TaxCatchAll" ma:showField="CatchAllData" ma:web="0a13d7c5-8ced-418d-8c71-8665056c65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0eca94-f207-4717-8565-7ee470b02216">
      <Terms xmlns="http://schemas.microsoft.com/office/infopath/2007/PartnerControls"/>
    </lcf76f155ced4ddcb4097134ff3c332f>
    <TaxCatchAll xmlns="0a13d7c5-8ced-418d-8c71-8665056c653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B2ED81-D0B2-49CD-A6BB-046329002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eca94-f207-4717-8565-7ee470b02216"/>
    <ds:schemaRef ds:uri="0a13d7c5-8ced-418d-8c71-8665056c6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18B180-2335-4727-A4B0-5154EC162EC5}">
  <ds:schemaRefs>
    <ds:schemaRef ds:uri="http://schemas.openxmlformats.org/officeDocument/2006/bibliography"/>
  </ds:schemaRefs>
</ds:datastoreItem>
</file>

<file path=customXml/itemProps3.xml><?xml version="1.0" encoding="utf-8"?>
<ds:datastoreItem xmlns:ds="http://schemas.openxmlformats.org/officeDocument/2006/customXml" ds:itemID="{04E15315-8CAA-46F8-BC53-C1929257FFCE}">
  <ds:schemaRefs>
    <ds:schemaRef ds:uri="http://schemas.microsoft.com/office/2006/metadata/properties"/>
    <ds:schemaRef ds:uri="http://schemas.microsoft.com/office/infopath/2007/PartnerControls"/>
    <ds:schemaRef ds:uri="870eca94-f207-4717-8565-7ee470b02216"/>
    <ds:schemaRef ds:uri="0a13d7c5-8ced-418d-8c71-8665056c6534"/>
  </ds:schemaRefs>
</ds:datastoreItem>
</file>

<file path=customXml/itemProps4.xml><?xml version="1.0" encoding="utf-8"?>
<ds:datastoreItem xmlns:ds="http://schemas.openxmlformats.org/officeDocument/2006/customXml" ds:itemID="{0C29647A-C7BB-4B5A-9CD6-22103E7468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1352</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Hameed, Nameerah - POLFED HQ</dc:creator>
  <cp:keywords/>
  <dc:description/>
  <cp:lastModifiedBy>Andrews, Mark - NB Member</cp:lastModifiedBy>
  <cp:revision>3</cp:revision>
  <dcterms:created xsi:type="dcterms:W3CDTF">2022-09-12T13:23:00Z</dcterms:created>
  <dcterms:modified xsi:type="dcterms:W3CDTF">2022-09-29T08:35:00Z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0x01010068E798645160594C8579621345D6CC22</vt:lpwstr>
  </property>
</Properties>
</file>